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EE" w:rsidRPr="00BB28A2" w:rsidRDefault="00416416" w:rsidP="00FB32EE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3B0C989A" wp14:editId="6D471B71">
            <wp:simplePos x="0" y="0"/>
            <wp:positionH relativeFrom="column">
              <wp:posOffset>-467360</wp:posOffset>
            </wp:positionH>
            <wp:positionV relativeFrom="paragraph">
              <wp:posOffset>106045</wp:posOffset>
            </wp:positionV>
            <wp:extent cx="2924174" cy="1857375"/>
            <wp:effectExtent l="0" t="0" r="0" b="0"/>
            <wp:wrapNone/>
            <wp:docPr id="5" name="Рисунок 5" descr="C:\Users\Home\Desktop\РАБОТА 2024\РАБОТА_ПРОФСОЮЗ_2024\ЛОГОТИПЫ\ЛОГОТИПЫ_2024\логотип ГО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РАБОТА 2024\РАБОТА_ПРОФСОЮЗ_2024\ЛОГОТИПЫ\ЛОГОТИПЫ_2024\логотип ГОД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71" cy="18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2EE" w:rsidRPr="00BB28A2" w:rsidRDefault="003A491D" w:rsidP="00FB32EE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21E7D" wp14:editId="56386F4C">
                <wp:simplePos x="0" y="0"/>
                <wp:positionH relativeFrom="column">
                  <wp:posOffset>2390140</wp:posOffset>
                </wp:positionH>
                <wp:positionV relativeFrom="paragraph">
                  <wp:posOffset>260349</wp:posOffset>
                </wp:positionV>
                <wp:extent cx="4359275" cy="581025"/>
                <wp:effectExtent l="0" t="0" r="317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0AC" w:rsidRPr="00B62032" w:rsidRDefault="00E240AC" w:rsidP="00FB3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8E3A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E3A4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62032">
                              <w:rPr>
                                <w:rFonts w:ascii="Tahoma" w:hAnsi="Tahoma" w:cs="Tahoma"/>
                                <w:b/>
                                <w:color w:val="8E3A40"/>
                                <w:sz w:val="40"/>
                                <w:szCs w:val="40"/>
                              </w:rPr>
                              <w:t>Единство там, где профсоюз!</w:t>
                            </w:r>
                          </w:p>
                          <w:p w:rsidR="00E240AC" w:rsidRPr="00FB32EE" w:rsidRDefault="00E240AC" w:rsidP="00FB32EE">
                            <w:pPr>
                              <w:jc w:val="both"/>
                              <w:rPr>
                                <w:rFonts w:ascii="Tahoma" w:hAnsi="Tahoma" w:cs="Tahoma"/>
                                <w:color w:val="365F9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1E7D" id="Прямоугольник 6" o:spid="_x0000_s1026" style="position:absolute;margin-left:188.2pt;margin-top:20.5pt;width:343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ZEpwIAABcFAAAOAAAAZHJzL2Uyb0RvYy54bWysVNuO0zAQfUfiHyy/d3MhaZuo6WovFCEt&#10;sNLCB7iO01gkdrDdpgtCQuIViU/gI3hBXPYb0j9i7LTdLvCAEHlwPPb4+MzMGU+O13WFVkxpLkWG&#10;gyMfIyaozLlYZPjF89lgjJE2ROSkkoJl+JppfDy9f2/SNikLZSmrnCkEIEKnbZPh0pgm9TxNS1YT&#10;fSQbJmCzkKomBky18HJFWkCvKy/0/aHXSpU3SlKmNaye95t46vCLglHzrCg0M6jKMHAzblRunNvR&#10;m05IulCkKTnd0iD/wKImXMCle6hzYghaKv4bVM2pkloW5ojK2pNFwSlzMUA0gf9LNFclaZiLBZKj&#10;m32a9P+DpU9XlwrxPMNDjASpoUTdp827zcfue3ezed997m66b5sP3Y/uS/cVDW2+2kancOyquVQ2&#10;Yt1cSPpSIyHPSiIW7EQp2ZaM5MAysP7enQPW0HAUzdsnMofryNJIl7p1oWoLCElBa1eh632F2Nog&#10;CovRgzgJRzFGFPbiceCHsbuCpLvTjdLmEZM1spMMK1CAQyerC20sG5LuXBx7WfF8xqvKGWoxP6sU&#10;WhFQy8x9W3R96FYJ6yykPdYj9itAEu6we5auq/6bJAgj/zRMBrPheDSIZlE8SEb+eOAHyWky9KMk&#10;Op+9tQSDKC15njNxwQXbKTGI/q7S257oNeS0iNoMJzFkx8V1yF4fBum7709B1txAY1a8zvB470RS&#10;W9iHIoewSWoIr/q5d5e+yzLkYPd3WXEysJXvFWTW8zWgWDnMZX4NglAS6gU9Cq8JTEqpXmPUQmdm&#10;WL9aEsUwqh4LEFUSRJFtZWdE8SgEQx3uzA93iKAAlWGDUT89M337LxvFFyXcFLgcCXkCQiy408gt&#10;q618oftcMNuXwrb3oe28bt+z6U8AAAD//wMAUEsDBBQABgAIAAAAIQAYIC413wAAAAsBAAAPAAAA&#10;ZHJzL2Rvd25yZXYueG1sTI/BTsMwDIbvSLxDZCRuLFnbFVaaTghpJ+DAhsTVa7K2onFKk27l7fFO&#10;cLPlT7+/v9zMrhcnO4bOk4blQoGwVHvTUaPhY7+9ewARIpLB3pPV8GMDbKrrqxIL48/0bk+72AgO&#10;oVCghjbGoZAy1K11GBZ+sMS3ox8dRl7HRpoRzxzuepkolUuHHfGHFgf73Nr6azc5DZhn5vvtmL7u&#10;X6Yc182stqtPpfXtzfz0CCLaOf7BcNFndajY6eAnMkH0GtL7PGNUQ7bkThdA5ckaxIGnNFmBrEr5&#10;v0P1CwAA//8DAFBLAQItABQABgAIAAAAIQC2gziS/gAAAOEBAAATAAAAAAAAAAAAAAAAAAAAAABb&#10;Q29udGVudF9UeXBlc10ueG1sUEsBAi0AFAAGAAgAAAAhADj9If/WAAAAlAEAAAsAAAAAAAAAAAAA&#10;AAAALwEAAF9yZWxzLy5yZWxzUEsBAi0AFAAGAAgAAAAhAPGXNkSnAgAAFwUAAA4AAAAAAAAAAAAA&#10;AAAALgIAAGRycy9lMm9Eb2MueG1sUEsBAi0AFAAGAAgAAAAhABggLjXfAAAACwEAAA8AAAAAAAAA&#10;AAAAAAAAAQUAAGRycy9kb3ducmV2LnhtbFBLBQYAAAAABAAEAPMAAAANBgAAAAA=&#10;" stroked="f">
                <v:textbox>
                  <w:txbxContent>
                    <w:p w:rsidR="00E240AC" w:rsidRPr="00B62032" w:rsidRDefault="00E240AC" w:rsidP="00FB32EE">
                      <w:pPr>
                        <w:jc w:val="center"/>
                        <w:rPr>
                          <w:rFonts w:ascii="Tahoma" w:hAnsi="Tahoma" w:cs="Tahoma"/>
                          <w:b/>
                          <w:color w:val="8E3A4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E3A40"/>
                          <w:sz w:val="40"/>
                          <w:szCs w:val="40"/>
                        </w:rPr>
                        <w:t xml:space="preserve"> </w:t>
                      </w:r>
                      <w:r w:rsidRPr="00B62032">
                        <w:rPr>
                          <w:rFonts w:ascii="Tahoma" w:hAnsi="Tahoma" w:cs="Tahoma"/>
                          <w:b/>
                          <w:color w:val="8E3A40"/>
                          <w:sz w:val="40"/>
                          <w:szCs w:val="40"/>
                        </w:rPr>
                        <w:t>Единство там, где профсоюз!</w:t>
                      </w:r>
                    </w:p>
                    <w:p w:rsidR="00E240AC" w:rsidRPr="00FB32EE" w:rsidRDefault="00E240AC" w:rsidP="00FB32EE">
                      <w:pPr>
                        <w:jc w:val="both"/>
                        <w:rPr>
                          <w:rFonts w:ascii="Tahoma" w:hAnsi="Tahoma" w:cs="Tahoma"/>
                          <w:color w:val="365F9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32EE" w:rsidRPr="00BB28A2" w:rsidRDefault="00416416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Calibri" w:eastAsia="Calibri" w:hAnsi="Calibri" w:cs="Times New Roman"/>
          <w:b/>
          <w:noProof/>
          <w:color w:val="1F497D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03642A5F" wp14:editId="34BA2148">
            <wp:simplePos x="0" y="0"/>
            <wp:positionH relativeFrom="column">
              <wp:posOffset>1308100</wp:posOffset>
            </wp:positionH>
            <wp:positionV relativeFrom="paragraph">
              <wp:posOffset>184150</wp:posOffset>
            </wp:positionV>
            <wp:extent cx="1431021" cy="1145540"/>
            <wp:effectExtent l="0" t="0" r="0" b="0"/>
            <wp:wrapNone/>
            <wp:docPr id="1" name="Рисунок 1" descr="C:\Users\Home\Downloads\logotip_profso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logotip_profsoju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21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B62032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856B" wp14:editId="605A57E6">
                <wp:simplePos x="0" y="0"/>
                <wp:positionH relativeFrom="column">
                  <wp:posOffset>919480</wp:posOffset>
                </wp:positionH>
                <wp:positionV relativeFrom="paragraph">
                  <wp:posOffset>71755</wp:posOffset>
                </wp:positionV>
                <wp:extent cx="4359275" cy="1447800"/>
                <wp:effectExtent l="0" t="0" r="317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0AC" w:rsidRPr="000500CD" w:rsidRDefault="00E240AC" w:rsidP="00FB3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F3864" w:themeColor="accent5" w:themeShade="80"/>
                                <w:sz w:val="72"/>
                                <w:szCs w:val="72"/>
                              </w:rPr>
                            </w:pPr>
                            <w:r w:rsidRPr="000500CD">
                              <w:rPr>
                                <w:rFonts w:ascii="Tahoma" w:hAnsi="Tahoma" w:cs="Tahoma"/>
                                <w:b/>
                                <w:color w:val="1F3864" w:themeColor="accent5" w:themeShade="80"/>
                                <w:sz w:val="72"/>
                                <w:szCs w:val="72"/>
                              </w:rPr>
                              <w:t>ПУБЛИЧНЫЙ ОТЧЁТ</w:t>
                            </w:r>
                          </w:p>
                          <w:p w:rsidR="00E240AC" w:rsidRPr="00FB32EE" w:rsidRDefault="00E240AC" w:rsidP="00FB32EE">
                            <w:pPr>
                              <w:jc w:val="both"/>
                              <w:rPr>
                                <w:rFonts w:ascii="Tahoma" w:hAnsi="Tahoma" w:cs="Tahoma"/>
                                <w:color w:val="365F9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B856B" id="Прямоугольник 4" o:spid="_x0000_s1027" style="position:absolute;left:0;text-align:left;margin-left:72.4pt;margin-top:5.65pt;width:343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TfqwIAAB8FAAAOAAAAZHJzL2Uyb0RvYy54bWysVM2O0zAQviPxDpbv3fyQbpuo6Wp/KEJa&#10;YKWFB3ATp7FI7GC7TReEhMQViUfgIbggfvYZ0jdiPGl3u8ABIXJwZjzj8Tcz33hytK4rsuLaCCVT&#10;Ghz4lHCZqVzIRUpfPJ8NxpQYy2TOKiV5Sq+4oUfT+/cmbZPwUJWqyrkmEESapG1SWlrbJJ5nspLX&#10;zByohkswFkrXzIKqF16uWQvR68oLff/Qa5XOG60ybgzsnvVGOsX4RcEz+6woDLekSilgs7hqXOdu&#10;9aYTliw0a0qRbWGwf0BRMyHh0ptQZ8wystTit1C1yLQyqrAHmao9VRQi45gDZBP4v2RzWbKGYy5Q&#10;HNPclMn8v7DZ09WFJiJPaUSJZDW0qPu0ebf52H3vrjfvu8/ddfdt86H70X3pvpLI1attTALHLpsL&#10;7TI2zbnKXhoi1WnJ5IIfa63akrMcUAbO37tzwCkGjpJ5+0TlcB1bWoWlWxe6dgGhKGSNHbq66RBf&#10;W5LBZvRgGIejISUZ2IIoGo197KHHkt3xRhv7iKuaOCGlGiiA4dnq3FgHhyU7F4SvKpHPRFWhohfz&#10;00qTFQO6zPDDDCDLfbdKOmep3LE+Yr8DKOEOZ3N4sf1v4iCM/JMwHswOx6NBNIuGg3jkjwd+EJ/E&#10;h34UR2eztw5gECWlyHMuz4XkOyoG0d+1ejsUPYmQjKRNaTwMh5j7HfRmP0kfvz8lWQsLk1mJOqVQ&#10;ZPicE0tcZx/KHGXLRNXL3l34WGWowe6PVUEeuNb3FLLr+RqJhyRxtJir/AqIoRW0DWYVXhUQSqVf&#10;U9LChKbUvFoyzSmpHksgVwz9dyONSjQchaDofct838JkBqFSainpxVPbPwPLRotFCTcFWCqpjoGQ&#10;hUCq3KLa0himEHPavhhuzPd19Lp916Y/AQAA//8DAFBLAwQUAAYACAAAACEAuALxfd4AAAAKAQAA&#10;DwAAAGRycy9kb3ducmV2LnhtbEyPwU7DMBBE70j8g7VI3KjTOkRtGqdCSD0BB1okrtvYTaLG6xA7&#10;bfh7tid6m9GOZt8Um8l14myH0HrSMJ8lICxV3rRUa/jab5+WIEJEMth5shp+bYBNeX9XYG78hT7t&#10;eRdrwSUUctTQxNjnUoaqsQ7DzPeW+Hb0g8PIdqilGfDC5a6TiyTJpMOW+EODvX1tbHXajU4DZqn5&#10;+Tiq9/3bmOGqnpLt83ei9ePD9LIGEe0U/8NwxWd0KJnp4EcyQXTs05TRI4u5AsGBpbqKg4aFWimQ&#10;ZSFvJ5R/AAAA//8DAFBLAQItABQABgAIAAAAIQC2gziS/gAAAOEBAAATAAAAAAAAAAAAAAAAAAAA&#10;AABbQ29udGVudF9UeXBlc10ueG1sUEsBAi0AFAAGAAgAAAAhADj9If/WAAAAlAEAAAsAAAAAAAAA&#10;AAAAAAAALwEAAF9yZWxzLy5yZWxzUEsBAi0AFAAGAAgAAAAhANXQ1N+rAgAAHwUAAA4AAAAAAAAA&#10;AAAAAAAALgIAAGRycy9lMm9Eb2MueG1sUEsBAi0AFAAGAAgAAAAhALgC8X3eAAAACgEAAA8AAAAA&#10;AAAAAAAAAAAABQUAAGRycy9kb3ducmV2LnhtbFBLBQYAAAAABAAEAPMAAAAQBgAAAAA=&#10;" stroked="f">
                <v:textbox>
                  <w:txbxContent>
                    <w:p w:rsidR="00E240AC" w:rsidRPr="000500CD" w:rsidRDefault="00E240AC" w:rsidP="00FB32EE">
                      <w:pPr>
                        <w:jc w:val="center"/>
                        <w:rPr>
                          <w:rFonts w:ascii="Tahoma" w:hAnsi="Tahoma" w:cs="Tahoma"/>
                          <w:b/>
                          <w:color w:val="1F3864" w:themeColor="accent5" w:themeShade="80"/>
                          <w:sz w:val="72"/>
                          <w:szCs w:val="72"/>
                        </w:rPr>
                      </w:pPr>
                      <w:r w:rsidRPr="000500CD">
                        <w:rPr>
                          <w:rFonts w:ascii="Tahoma" w:hAnsi="Tahoma" w:cs="Tahoma"/>
                          <w:b/>
                          <w:color w:val="1F3864" w:themeColor="accent5" w:themeShade="80"/>
                          <w:sz w:val="72"/>
                          <w:szCs w:val="72"/>
                        </w:rPr>
                        <w:t>ПУБЛИЧНЫЙ ОТЧЁТ</w:t>
                      </w:r>
                    </w:p>
                    <w:p w:rsidR="00E240AC" w:rsidRPr="00FB32EE" w:rsidRDefault="00E240AC" w:rsidP="00FB32EE">
                      <w:pPr>
                        <w:jc w:val="both"/>
                        <w:rPr>
                          <w:rFonts w:ascii="Tahoma" w:hAnsi="Tahoma" w:cs="Tahoma"/>
                          <w:color w:val="365F9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5172E7">
      <w:pPr>
        <w:tabs>
          <w:tab w:val="left" w:pos="3552"/>
        </w:tabs>
        <w:spacing w:after="0" w:line="360" w:lineRule="auto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</w:t>
      </w:r>
    </w:p>
    <w:p w:rsidR="00961DC1" w:rsidRDefault="005172E7" w:rsidP="00B62032">
      <w:pPr>
        <w:spacing w:after="0" w:line="240" w:lineRule="auto"/>
        <w:jc w:val="center"/>
        <w:rPr>
          <w:rFonts w:ascii="Tahoma" w:hAnsi="Tahoma" w:cs="Tahoma"/>
          <w:b/>
          <w:color w:val="1F3864" w:themeColor="accent5" w:themeShade="80"/>
          <w:sz w:val="32"/>
          <w:szCs w:val="32"/>
        </w:rPr>
      </w:pPr>
      <w:r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>Абанского</w:t>
      </w:r>
      <w:r w:rsidR="00B62032"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 xml:space="preserve"> </w:t>
      </w:r>
      <w:r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>районного комитета Профсоюза</w:t>
      </w:r>
      <w:r w:rsidR="00B62032"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 xml:space="preserve"> </w:t>
      </w:r>
    </w:p>
    <w:p w:rsidR="000500CD" w:rsidRPr="00BB28A2" w:rsidRDefault="005172E7" w:rsidP="00B62032">
      <w:pPr>
        <w:spacing w:after="0" w:line="240" w:lineRule="auto"/>
        <w:jc w:val="center"/>
        <w:rPr>
          <w:rFonts w:ascii="Tahoma" w:hAnsi="Tahoma" w:cs="Tahoma"/>
          <w:b/>
          <w:color w:val="1F3864" w:themeColor="accent5" w:themeShade="80"/>
          <w:sz w:val="32"/>
          <w:szCs w:val="32"/>
        </w:rPr>
      </w:pPr>
      <w:r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 xml:space="preserve">работников народного образования и науки </w:t>
      </w:r>
    </w:p>
    <w:p w:rsidR="005172E7" w:rsidRPr="00BB28A2" w:rsidRDefault="005172E7" w:rsidP="00B62032">
      <w:pPr>
        <w:spacing w:after="0" w:line="240" w:lineRule="auto"/>
        <w:jc w:val="center"/>
        <w:rPr>
          <w:rFonts w:ascii="Tahoma" w:hAnsi="Tahoma" w:cs="Tahoma"/>
          <w:b/>
          <w:color w:val="1F3864" w:themeColor="accent5" w:themeShade="80"/>
          <w:sz w:val="32"/>
          <w:szCs w:val="32"/>
        </w:rPr>
      </w:pPr>
      <w:r w:rsidRPr="00BB28A2">
        <w:rPr>
          <w:rFonts w:ascii="Tahoma" w:hAnsi="Tahoma" w:cs="Tahoma"/>
          <w:b/>
          <w:color w:val="1F3864" w:themeColor="accent5" w:themeShade="80"/>
          <w:sz w:val="32"/>
          <w:szCs w:val="32"/>
        </w:rPr>
        <w:t>Российской Федерации</w:t>
      </w: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color w:val="1F4E79" w:themeColor="accent1" w:themeShade="80"/>
          <w:sz w:val="32"/>
          <w:szCs w:val="32"/>
          <w:lang w:bidi="en-US"/>
        </w:rPr>
      </w:pPr>
    </w:p>
    <w:p w:rsidR="00FB32EE" w:rsidRPr="00BB28A2" w:rsidRDefault="00FB32EE" w:rsidP="00F455E3">
      <w:pPr>
        <w:spacing w:after="0" w:line="360" w:lineRule="auto"/>
        <w:outlineLvl w:val="0"/>
        <w:rPr>
          <w:rFonts w:ascii="Times New Roman" w:eastAsia="Calibri" w:hAnsi="Times New Roman" w:cs="Times New Roman"/>
          <w:color w:val="1F4E79" w:themeColor="accent1" w:themeShade="80"/>
          <w:sz w:val="32"/>
          <w:szCs w:val="32"/>
          <w:lang w:bidi="en-US"/>
        </w:rPr>
      </w:pPr>
    </w:p>
    <w:p w:rsidR="00FB32EE" w:rsidRPr="00BB28A2" w:rsidRDefault="00FB32EE" w:rsidP="00416416">
      <w:pPr>
        <w:spacing w:after="0" w:line="240" w:lineRule="auto"/>
        <w:jc w:val="right"/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</w:pPr>
      <w:r w:rsidRPr="00BB28A2">
        <w:rPr>
          <w:rFonts w:eastAsia="Times New Roman" w:cstheme="minorHAnsi"/>
          <w:b/>
          <w:color w:val="1F4E79" w:themeColor="accent1" w:themeShade="80"/>
          <w:sz w:val="32"/>
          <w:szCs w:val="32"/>
          <w:lang w:eastAsia="ru-RU"/>
        </w:rPr>
        <w:t xml:space="preserve">                                                                                                           </w:t>
      </w:r>
      <w:r w:rsidRPr="00BB28A2"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>УТВЕРЖДЕН</w:t>
      </w:r>
    </w:p>
    <w:p w:rsidR="00F32D1D" w:rsidRPr="00BB28A2" w:rsidRDefault="00FB32EE" w:rsidP="00416416">
      <w:pPr>
        <w:spacing w:after="0" w:line="240" w:lineRule="auto"/>
        <w:jc w:val="right"/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</w:pPr>
      <w:r w:rsidRPr="00BB28A2"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>на заседании Президиума</w:t>
      </w:r>
    </w:p>
    <w:p w:rsidR="00FB32EE" w:rsidRPr="00BB28A2" w:rsidRDefault="000E37AC" w:rsidP="00416416">
      <w:pPr>
        <w:spacing w:after="0" w:line="240" w:lineRule="auto"/>
        <w:jc w:val="right"/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>27 январ</w:t>
      </w:r>
      <w:r w:rsidR="00F359B1"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>я</w:t>
      </w:r>
      <w:r w:rsidR="00416416" w:rsidRPr="00BB28A2"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 xml:space="preserve"> 2025</w:t>
      </w:r>
      <w:r w:rsidR="00FB32EE" w:rsidRPr="00BB28A2">
        <w:rPr>
          <w:rFonts w:eastAsia="Times New Roman" w:cstheme="minorHAnsi"/>
          <w:b/>
          <w:color w:val="1F3864" w:themeColor="accent5" w:themeShade="80"/>
          <w:sz w:val="32"/>
          <w:szCs w:val="32"/>
          <w:lang w:eastAsia="ru-RU"/>
        </w:rPr>
        <w:t xml:space="preserve"> года</w:t>
      </w:r>
    </w:p>
    <w:p w:rsidR="00FB32EE" w:rsidRPr="00BB28A2" w:rsidRDefault="00FB32EE" w:rsidP="00FB32EE">
      <w:pPr>
        <w:spacing w:after="0" w:line="360" w:lineRule="auto"/>
        <w:outlineLvl w:val="0"/>
        <w:rPr>
          <w:rFonts w:eastAsia="Calibri" w:cstheme="minorHAnsi"/>
          <w:b/>
          <w:color w:val="1F4E79" w:themeColor="accent1" w:themeShade="80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32"/>
          <w:szCs w:val="32"/>
          <w:lang w:bidi="en-US"/>
        </w:rPr>
      </w:pPr>
    </w:p>
    <w:p w:rsidR="00FB32EE" w:rsidRPr="00BB28A2" w:rsidRDefault="00FB32EE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32"/>
          <w:szCs w:val="32"/>
          <w:lang w:bidi="en-US"/>
        </w:rPr>
      </w:pPr>
    </w:p>
    <w:p w:rsidR="00566AF8" w:rsidRPr="00BB28A2" w:rsidRDefault="00566AF8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32"/>
          <w:szCs w:val="32"/>
          <w:lang w:bidi="en-US"/>
        </w:rPr>
      </w:pPr>
    </w:p>
    <w:p w:rsidR="00CC70E6" w:rsidRPr="00BB28A2" w:rsidRDefault="00CC70E6" w:rsidP="00FB32E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32"/>
          <w:szCs w:val="32"/>
          <w:lang w:bidi="en-US"/>
        </w:rPr>
      </w:pPr>
    </w:p>
    <w:p w:rsidR="00FB32EE" w:rsidRPr="00BB28A2" w:rsidRDefault="00F455E3" w:rsidP="00F455E3">
      <w:pPr>
        <w:spacing w:after="0" w:line="360" w:lineRule="auto"/>
        <w:jc w:val="center"/>
        <w:outlineLvl w:val="0"/>
        <w:rPr>
          <w:rFonts w:eastAsia="Calibri" w:cstheme="minorHAnsi"/>
          <w:b/>
          <w:color w:val="8E3A40"/>
          <w:sz w:val="32"/>
          <w:szCs w:val="32"/>
          <w:lang w:bidi="en-US"/>
        </w:rPr>
      </w:pPr>
      <w:r w:rsidRPr="00BB28A2">
        <w:rPr>
          <w:rFonts w:eastAsia="Calibri" w:cstheme="minorHAnsi"/>
          <w:b/>
          <w:color w:val="8E3A40"/>
          <w:sz w:val="32"/>
          <w:szCs w:val="32"/>
          <w:lang w:bidi="en-US"/>
        </w:rPr>
        <w:t>п. Абан, 2025</w:t>
      </w:r>
      <w:r w:rsidR="00FB32EE" w:rsidRPr="00BB28A2">
        <w:rPr>
          <w:rFonts w:eastAsia="Calibri" w:cstheme="minorHAnsi"/>
          <w:b/>
          <w:color w:val="8E3A40"/>
          <w:sz w:val="32"/>
          <w:szCs w:val="32"/>
          <w:lang w:bidi="en-US"/>
        </w:rPr>
        <w:t xml:space="preserve"> год</w:t>
      </w:r>
    </w:p>
    <w:p w:rsidR="00566AF8" w:rsidRPr="00BB28A2" w:rsidRDefault="00566AF8" w:rsidP="00F455E3">
      <w:pPr>
        <w:spacing w:after="0" w:line="360" w:lineRule="auto"/>
        <w:jc w:val="center"/>
        <w:outlineLvl w:val="0"/>
        <w:rPr>
          <w:rFonts w:eastAsia="Calibri" w:cstheme="minorHAnsi"/>
          <w:b/>
          <w:color w:val="1F4E79" w:themeColor="accent1" w:themeShade="80"/>
          <w:sz w:val="32"/>
          <w:szCs w:val="32"/>
          <w:lang w:bidi="en-US"/>
        </w:rPr>
      </w:pPr>
    </w:p>
    <w:p w:rsidR="006835E8" w:rsidRDefault="00FB32EE" w:rsidP="003A49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b/>
          <w:sz w:val="32"/>
          <w:szCs w:val="32"/>
          <w:lang w:bidi="en-US"/>
        </w:rPr>
        <w:t xml:space="preserve">     </w:t>
      </w:r>
    </w:p>
    <w:p w:rsidR="00FB32EE" w:rsidRPr="00BB28A2" w:rsidRDefault="00FB32EE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lastRenderedPageBreak/>
        <w:t>Данный публичный отчёт</w:t>
      </w:r>
      <w:r w:rsidR="003A491D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</w:t>
      </w:r>
      <w:r w:rsidR="0030361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>– это анализ и обобщение деятельности районного комитета Профсоюза за 2024 год</w:t>
      </w:r>
      <w:r w:rsidR="00DA029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, а также </w:t>
      </w:r>
      <w:r w:rsidR="006835E8">
        <w:rPr>
          <w:rFonts w:ascii="Times New Roman" w:eastAsia="Calibri" w:hAnsi="Times New Roman" w:cs="Times New Roman"/>
          <w:sz w:val="32"/>
          <w:szCs w:val="32"/>
          <w:lang w:bidi="en-US"/>
        </w:rPr>
        <w:t>информирование</w:t>
      </w:r>
      <w:r w:rsidR="0030361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</w:t>
      </w:r>
      <w:r w:rsidR="00DA029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о </w:t>
      </w:r>
      <w:r w:rsidR="006B17BD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своей </w:t>
      </w:r>
      <w:r w:rsidR="00DA029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деятельности </w:t>
      </w:r>
      <w:r w:rsidR="0030361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>всех членов Профсоюза.</w:t>
      </w:r>
    </w:p>
    <w:p w:rsidR="0097029F" w:rsidRPr="0097029F" w:rsidRDefault="00303618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 </w:t>
      </w:r>
      <w:r w:rsidR="0097029F"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Работа </w:t>
      </w:r>
      <w:r w:rsid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районного </w:t>
      </w:r>
      <w:r w:rsidR="0097029F"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комитета Абанской районной организации Общероссийского Профсоюза образования в </w:t>
      </w:r>
      <w:r w:rsidR="0097029F">
        <w:rPr>
          <w:rFonts w:ascii="Times New Roman" w:eastAsia="Calibri" w:hAnsi="Times New Roman" w:cs="Times New Roman"/>
          <w:sz w:val="32"/>
          <w:szCs w:val="32"/>
          <w:lang w:bidi="en-US"/>
        </w:rPr>
        <w:t>2024 году</w:t>
      </w:r>
      <w:r w:rsidR="0097029F"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была направлена на реализацию положений</w:t>
      </w:r>
      <w:r w:rsidR="0097029F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</w:t>
      </w:r>
      <w:r w:rsidR="0097029F"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>Устава Общеро</w:t>
      </w:r>
      <w:r w:rsidR="006B17BD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ссийского Профсоюза образования и в своей деятельности ставила </w:t>
      </w:r>
      <w:r w:rsidR="0097029F"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>следующие приоритетные задачи:</w:t>
      </w:r>
    </w:p>
    <w:p w:rsidR="006B17BD" w:rsidRPr="00D53A02" w:rsidRDefault="006B17BD" w:rsidP="00F51DA5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32"/>
          <w:szCs w:val="32"/>
          <w:lang w:bidi="en-US"/>
        </w:rPr>
      </w:pPr>
      <w:r w:rsidRPr="00D53A02">
        <w:rPr>
          <w:rFonts w:eastAsia="Calibri"/>
          <w:sz w:val="32"/>
          <w:szCs w:val="32"/>
          <w:lang w:bidi="en-US"/>
        </w:rPr>
        <w:t>организационно</w:t>
      </w:r>
      <w:r>
        <w:rPr>
          <w:rFonts w:eastAsia="Calibri"/>
          <w:sz w:val="32"/>
          <w:szCs w:val="32"/>
          <w:lang w:bidi="en-US"/>
        </w:rPr>
        <w:t xml:space="preserve">е и кадровое укрепление районной </w:t>
      </w:r>
      <w:r w:rsidRPr="00D53A02">
        <w:rPr>
          <w:rFonts w:eastAsia="Calibri"/>
          <w:sz w:val="32"/>
          <w:szCs w:val="32"/>
          <w:lang w:bidi="en-US"/>
        </w:rPr>
        <w:t>и первичных</w:t>
      </w:r>
    </w:p>
    <w:p w:rsidR="006B17BD" w:rsidRPr="0097029F" w:rsidRDefault="006B17BD" w:rsidP="00F51DA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>
        <w:rPr>
          <w:rFonts w:ascii="Times New Roman" w:eastAsia="Calibri" w:hAnsi="Times New Roman" w:cs="Times New Roman"/>
          <w:sz w:val="32"/>
          <w:szCs w:val="32"/>
          <w:lang w:bidi="en-US"/>
        </w:rPr>
        <w:t>профсоюзных организаций</w:t>
      </w:r>
      <w:r w:rsidRPr="0097029F">
        <w:rPr>
          <w:rFonts w:ascii="Times New Roman" w:eastAsia="Calibri" w:hAnsi="Times New Roman" w:cs="Times New Roman"/>
          <w:sz w:val="32"/>
          <w:szCs w:val="32"/>
          <w:lang w:bidi="en-US"/>
        </w:rPr>
        <w:t>;</w:t>
      </w:r>
    </w:p>
    <w:p w:rsidR="0097029F" w:rsidRPr="00800E50" w:rsidRDefault="00800E50" w:rsidP="00F51DA5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32"/>
          <w:szCs w:val="32"/>
          <w:lang w:bidi="en-US"/>
        </w:rPr>
      </w:pPr>
      <w:r>
        <w:rPr>
          <w:rFonts w:eastAsia="Calibri"/>
          <w:sz w:val="32"/>
          <w:szCs w:val="32"/>
          <w:lang w:bidi="en-US"/>
        </w:rPr>
        <w:t xml:space="preserve">обеспечение социального партнёрства </w:t>
      </w:r>
      <w:r w:rsidR="0097029F" w:rsidRPr="00D53A02">
        <w:rPr>
          <w:rFonts w:eastAsia="Calibri"/>
          <w:sz w:val="32"/>
          <w:szCs w:val="32"/>
          <w:lang w:bidi="en-US"/>
        </w:rPr>
        <w:t>между властью</w:t>
      </w:r>
      <w:r>
        <w:rPr>
          <w:rFonts w:eastAsia="Calibri"/>
          <w:sz w:val="32"/>
          <w:szCs w:val="32"/>
          <w:lang w:bidi="en-US"/>
        </w:rPr>
        <w:t xml:space="preserve"> </w:t>
      </w:r>
      <w:r w:rsidR="0097029F" w:rsidRPr="00800E50">
        <w:rPr>
          <w:rFonts w:eastAsia="Calibri"/>
          <w:sz w:val="32"/>
          <w:szCs w:val="32"/>
          <w:lang w:bidi="en-US"/>
        </w:rPr>
        <w:t>и Профсоюзом;</w:t>
      </w:r>
    </w:p>
    <w:p w:rsidR="00800E50" w:rsidRDefault="00D53A02" w:rsidP="00F51DA5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32"/>
          <w:szCs w:val="32"/>
          <w:lang w:bidi="en-US"/>
        </w:rPr>
      </w:pPr>
      <w:r w:rsidRPr="00800E50">
        <w:rPr>
          <w:rFonts w:eastAsia="Calibri"/>
          <w:sz w:val="32"/>
          <w:szCs w:val="32"/>
          <w:lang w:bidi="en-US"/>
        </w:rPr>
        <w:t>обеспечение</w:t>
      </w:r>
      <w:r w:rsidR="0097029F" w:rsidRPr="00800E50">
        <w:rPr>
          <w:rFonts w:eastAsia="Calibri"/>
          <w:sz w:val="32"/>
          <w:szCs w:val="32"/>
          <w:lang w:bidi="en-US"/>
        </w:rPr>
        <w:t xml:space="preserve"> открытости деятельности выборных</w:t>
      </w:r>
      <w:r w:rsidR="00800E50" w:rsidRPr="00800E50">
        <w:rPr>
          <w:rFonts w:eastAsia="Calibri"/>
          <w:sz w:val="32"/>
          <w:szCs w:val="32"/>
          <w:lang w:bidi="en-US"/>
        </w:rPr>
        <w:t xml:space="preserve"> </w:t>
      </w:r>
      <w:r w:rsidR="0097029F" w:rsidRPr="00800E50">
        <w:rPr>
          <w:rFonts w:eastAsia="Calibri"/>
          <w:sz w:val="32"/>
          <w:szCs w:val="32"/>
          <w:lang w:bidi="en-US"/>
        </w:rPr>
        <w:t>профсоюзных органов</w:t>
      </w:r>
      <w:r w:rsidR="00800E50" w:rsidRPr="00800E50">
        <w:rPr>
          <w:rFonts w:eastAsia="Calibri"/>
          <w:sz w:val="32"/>
          <w:szCs w:val="32"/>
          <w:lang w:bidi="en-US"/>
        </w:rPr>
        <w:t xml:space="preserve">; </w:t>
      </w:r>
      <w:r w:rsidR="0097029F" w:rsidRPr="00800E50">
        <w:rPr>
          <w:rFonts w:eastAsia="Calibri"/>
          <w:sz w:val="32"/>
          <w:szCs w:val="32"/>
          <w:lang w:bidi="en-US"/>
        </w:rPr>
        <w:t xml:space="preserve"> </w:t>
      </w:r>
    </w:p>
    <w:p w:rsidR="0097029F" w:rsidRPr="00F51DA5" w:rsidRDefault="0097029F" w:rsidP="003A491D">
      <w:pPr>
        <w:pStyle w:val="aa"/>
        <w:numPr>
          <w:ilvl w:val="0"/>
          <w:numId w:val="36"/>
        </w:numPr>
        <w:ind w:left="142" w:firstLine="0"/>
        <w:jc w:val="both"/>
        <w:rPr>
          <w:rFonts w:eastAsia="Calibri"/>
          <w:sz w:val="32"/>
          <w:szCs w:val="32"/>
          <w:lang w:bidi="en-US"/>
        </w:rPr>
      </w:pPr>
      <w:r w:rsidRPr="00800E50">
        <w:rPr>
          <w:rFonts w:eastAsia="Calibri"/>
          <w:sz w:val="32"/>
          <w:szCs w:val="32"/>
          <w:lang w:bidi="en-US"/>
        </w:rPr>
        <w:t>эффективное исполь</w:t>
      </w:r>
      <w:r w:rsidR="00F51DA5">
        <w:rPr>
          <w:rFonts w:eastAsia="Calibri"/>
          <w:sz w:val="32"/>
          <w:szCs w:val="32"/>
          <w:lang w:bidi="en-US"/>
        </w:rPr>
        <w:t>зование инфор</w:t>
      </w:r>
      <w:r w:rsidR="00081C79">
        <w:rPr>
          <w:rFonts w:eastAsia="Calibri"/>
          <w:sz w:val="32"/>
          <w:szCs w:val="32"/>
          <w:lang w:bidi="en-US"/>
        </w:rPr>
        <w:t>мационных ресурсов для повышения</w:t>
      </w:r>
      <w:r w:rsidR="00F51DA5">
        <w:rPr>
          <w:rFonts w:eastAsia="Calibri"/>
          <w:sz w:val="32"/>
          <w:szCs w:val="32"/>
          <w:lang w:bidi="en-US"/>
        </w:rPr>
        <w:t xml:space="preserve"> роли </w:t>
      </w:r>
      <w:r w:rsidRPr="00F51DA5">
        <w:rPr>
          <w:rFonts w:eastAsia="Calibri"/>
          <w:sz w:val="32"/>
          <w:szCs w:val="32"/>
          <w:lang w:bidi="en-US"/>
        </w:rPr>
        <w:t>Профсоюза.</w:t>
      </w:r>
    </w:p>
    <w:p w:rsidR="0097029F" w:rsidRPr="00F51DA5" w:rsidRDefault="0097029F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B32EE" w:rsidRPr="0092168D" w:rsidRDefault="00FB32EE" w:rsidP="00FB32EE">
      <w:pPr>
        <w:numPr>
          <w:ilvl w:val="0"/>
          <w:numId w:val="27"/>
        </w:num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ЧИСЛЕННАЯ ХАРАКТЕРИСТИКА РАЙОННОЙ ОРГАНИЗАЦИИ ПРОФСОЮЗА</w:t>
      </w:r>
    </w:p>
    <w:p w:rsidR="00FB32EE" w:rsidRPr="00BB28A2" w:rsidRDefault="002462CD" w:rsidP="003A491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   По данным статистического отчёта в </w:t>
      </w:r>
      <w:r w:rsidR="00FB32EE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>состав районной профс</w:t>
      </w:r>
      <w:r w:rsidR="00B666FF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>оюзной организации на конец 2024</w:t>
      </w:r>
      <w:r w:rsidR="00F92B08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года входит 27 первичных профсоюзных организаций</w:t>
      </w:r>
      <w:r w:rsidR="00FC013C">
        <w:rPr>
          <w:rFonts w:ascii="Times New Roman" w:eastAsia="Calibri" w:hAnsi="Times New Roman" w:cs="Times New Roman"/>
          <w:sz w:val="32"/>
          <w:szCs w:val="32"/>
          <w:lang w:bidi="en-US"/>
        </w:rPr>
        <w:t>:</w:t>
      </w:r>
    </w:p>
    <w:p w:rsidR="00FB32EE" w:rsidRPr="00BB28A2" w:rsidRDefault="00FB32EE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056A" w:rsidRPr="00BB28A2" w:rsidRDefault="0080056A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234" w:rsidRPr="00BB28A2" w:rsidRDefault="00980089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04EB0054" wp14:editId="46784DF6">
            <wp:simplePos x="0" y="0"/>
            <wp:positionH relativeFrom="column">
              <wp:posOffset>1209040</wp:posOffset>
            </wp:positionH>
            <wp:positionV relativeFrom="paragraph">
              <wp:posOffset>-69850</wp:posOffset>
            </wp:positionV>
            <wp:extent cx="4861560" cy="2598420"/>
            <wp:effectExtent l="0" t="0" r="15240" b="1143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234" w:rsidRPr="00BB28A2" w:rsidRDefault="00980089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53C018" wp14:editId="77FD1781">
                <wp:simplePos x="0" y="0"/>
                <wp:positionH relativeFrom="column">
                  <wp:posOffset>35560</wp:posOffset>
                </wp:positionH>
                <wp:positionV relativeFrom="paragraph">
                  <wp:posOffset>165100</wp:posOffset>
                </wp:positionV>
                <wp:extent cx="1988820" cy="1485900"/>
                <wp:effectExtent l="0" t="0" r="1143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40AC" w:rsidRPr="006F1E60" w:rsidRDefault="00E240AC" w:rsidP="00D32808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32808">
                              <w:rPr>
                                <w:b/>
                                <w:sz w:val="40"/>
                                <w:szCs w:val="40"/>
                              </w:rPr>
                              <w:t>15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ППО </w:t>
                            </w:r>
                            <w:r w:rsidRPr="006F1E60">
                              <w:rPr>
                                <w:b/>
                                <w:sz w:val="40"/>
                                <w:szCs w:val="40"/>
                              </w:rPr>
                              <w:t>в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ОО</w:t>
                            </w:r>
                          </w:p>
                          <w:p w:rsidR="00E240AC" w:rsidRDefault="00E240AC" w:rsidP="00D32808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32808">
                              <w:rPr>
                                <w:b/>
                                <w:sz w:val="40"/>
                                <w:szCs w:val="40"/>
                              </w:rPr>
                              <w:t>9 ППО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в ДОУ</w:t>
                            </w:r>
                          </w:p>
                          <w:p w:rsidR="00E240AC" w:rsidRDefault="00E240AC" w:rsidP="00D32808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 ППО в ДО</w:t>
                            </w:r>
                          </w:p>
                          <w:p w:rsidR="00E240AC" w:rsidRPr="00D32808" w:rsidRDefault="00E240AC" w:rsidP="00D32808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 ППО в РУО</w:t>
                            </w:r>
                          </w:p>
                          <w:p w:rsidR="00E240AC" w:rsidRPr="00D32808" w:rsidRDefault="00E240AC" w:rsidP="00D3280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3C018" id="Скругленный прямоугольник 3" o:spid="_x0000_s1028" style="position:absolute;left:0;text-align:left;margin-left:2.8pt;margin-top:13pt;width:156.6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QlvQIAAHkFAAAOAAAAZHJzL2Uyb0RvYy54bWysVMFO3DAQvVfqP1i+lyTL0i4rsmgFoqqE&#10;AAEVZ69jk0iO7dreTbanSj22Ur+h31BVaqHQX8j+UcdONiBAPVTdQ9bjmXnjmXkzO7t1KdCCGVso&#10;meJkI8aISaqyQl6m+O35wYsRRtYRmRGhJEvxklm8O3n+bKfSYzZQuRIZMwhApB1XOsW5c3ocRZbm&#10;rCR2Q2kmQcmVKYkD0VxGmSEVoJciGsTxy6hSJtNGUWYt3O63SjwJ+Jwz6o45t8whkWJ4mwtfE74z&#10;/40mO2R8aYjOC9o9g/zDK0pSSAjaQ+0TR9DcFI+gyoIaZRV3G1SVkeK8oCzkANkk8YNsznKiWcgF&#10;imN1Xyb7/2Dp0eLEoCJL8SZGkpTQouZrc7X6sPrYfGuum+/NTXOz+tT8RM1vuPzS/Gpug+q2uV59&#10;BuWP5gpt+jJW2o4B7UyfmE6ycPQ1qbkp/T9ki+pQ+mVfelY7ROEy2R6NRgPoEAVdMhxtbcehOdGd&#10;uzbWvWaqRP6QYqPmMjuFBoe6k8WhdRAX7Nd2IPg3ta8IJ7cUzD9EyFPGIWmIOwjegW5sTxi0IEAU&#10;QimTLmlVOclYe70Vw8+nCkF6jyAFQI/MCyF67A7AU/kxdgvT2XtXFtjaO8d/e1jr3HuEyEq63rks&#10;pDJPAQjIqovc2q+L1JbGV8nVszoQYrDu6kxlSyCJUe30WE0PCmjBIbHuhBgYF2gbrAB3DB8uVJVi&#10;1Z0wypV5/9S9twcWgxajCsYvxfbdnBiGkXgjgd/byXDo5zUIw61XnhrmvmZ2XyPn5Z6CxiWwbDQN&#10;R2/vxPrIjSovYFNMfVRQEUkhdoqpM2thz7VrAXYNZdNpMIMZ1cQdyjNNPbivs2fXeX1BjO546IDC&#10;R2o9qmT8gImtrfeUajp3iheBpr7SbV27DsB8Byp1u8gvkPtysLrbmJM/AAAA//8DAFBLAwQUAAYA&#10;CAAAACEAlPWS/9sAAAAIAQAADwAAAGRycy9kb3ducmV2LnhtbEyPwU7DMBBE70j8g7VI3KjTVo2i&#10;EKcqVD1xIvTS2yZekkBsR7bbmr9n4QLHnRnNzqu2yUziQj6MzipYLjIQZDunR9srOL4dHgoQIaLV&#10;ODlLCr4owLa+vamw1O5qX+nSxF5wiQ0lKhhinEspQzeQwbBwM1n23p03GPn0vdQer1xuJrnKslwa&#10;HC1/GHCm54G6z+ZsFBi9TvsP3J3oUDRPp0162fuhVer+Lu0eQURK8S8MP/N5OtS8qXVnq4OYFGxy&#10;DipY5UzE9npZMEn7K2Qg60r+B6i/AQAA//8DAFBLAQItABQABgAIAAAAIQC2gziS/gAAAOEBAAAT&#10;AAAAAAAAAAAAAAAAAAAAAABbQ29udGVudF9UeXBlc10ueG1sUEsBAi0AFAAGAAgAAAAhADj9If/W&#10;AAAAlAEAAAsAAAAAAAAAAAAAAAAALwEAAF9yZWxzLy5yZWxzUEsBAi0AFAAGAAgAAAAhAAqV5CW9&#10;AgAAeQUAAA4AAAAAAAAAAAAAAAAALgIAAGRycy9lMm9Eb2MueG1sUEsBAi0AFAAGAAgAAAAhAJT1&#10;kv/bAAAACAEAAA8AAAAAAAAAAAAAAAAAFw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E240AC" w:rsidRPr="006F1E60" w:rsidRDefault="00E240AC" w:rsidP="00D32808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D32808">
                        <w:rPr>
                          <w:b/>
                          <w:sz w:val="40"/>
                          <w:szCs w:val="40"/>
                        </w:rPr>
                        <w:t>15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ППО </w:t>
                      </w:r>
                      <w:r w:rsidRPr="006F1E60">
                        <w:rPr>
                          <w:b/>
                          <w:sz w:val="40"/>
                          <w:szCs w:val="40"/>
                        </w:rPr>
                        <w:t>в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ОО</w:t>
                      </w:r>
                    </w:p>
                    <w:p w:rsidR="00E240AC" w:rsidRDefault="00E240AC" w:rsidP="00D32808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D32808">
                        <w:rPr>
                          <w:b/>
                          <w:sz w:val="40"/>
                          <w:szCs w:val="40"/>
                        </w:rPr>
                        <w:t>9 ППО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в ДОУ</w:t>
                      </w:r>
                    </w:p>
                    <w:p w:rsidR="00E240AC" w:rsidRDefault="00E240AC" w:rsidP="00D32808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 ППО в ДО</w:t>
                      </w:r>
                    </w:p>
                    <w:p w:rsidR="00E240AC" w:rsidRPr="00D32808" w:rsidRDefault="00E240AC" w:rsidP="00D32808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 ППО в РУО</w:t>
                      </w:r>
                    </w:p>
                    <w:p w:rsidR="00E240AC" w:rsidRPr="00D32808" w:rsidRDefault="00E240AC" w:rsidP="00D3280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A7234" w:rsidRPr="00BB28A2" w:rsidRDefault="000A7234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234" w:rsidRPr="00BB28A2" w:rsidRDefault="000A7234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234" w:rsidRPr="00BB28A2" w:rsidRDefault="000A7234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056A" w:rsidRPr="00BB28A2" w:rsidRDefault="0080056A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234" w:rsidRPr="00BB28A2" w:rsidRDefault="000A7234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234" w:rsidRPr="00BB28A2" w:rsidRDefault="000A7234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E2F" w:rsidRPr="00BB28A2" w:rsidRDefault="00FB32EE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0E267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 первичная профсоюзная организация, Покатеевская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</w:t>
      </w:r>
      <w:r w:rsidR="000E267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состои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т из 2-х профгрупп</w:t>
      </w:r>
      <w:r w:rsidR="004A7E2F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профгруппа школы и профгруппа детского сада, поскольку произошло слияние школы и детского сада.</w:t>
      </w:r>
    </w:p>
    <w:p w:rsidR="000136C0" w:rsidRDefault="005F73D4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0E6BC0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26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образовательных организациях района</w:t>
      </w: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работает </w:t>
      </w: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876 человек.</w:t>
      </w:r>
    </w:p>
    <w:p w:rsidR="003A491D" w:rsidRDefault="003A491D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1C79" w:rsidRPr="00BB28A2" w:rsidRDefault="00081C79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2"/>
        <w:tblW w:w="9054" w:type="dxa"/>
        <w:jc w:val="center"/>
        <w:tblLook w:val="04A0" w:firstRow="1" w:lastRow="0" w:firstColumn="1" w:lastColumn="0" w:noHBand="0" w:noVBand="1"/>
      </w:tblPr>
      <w:tblGrid>
        <w:gridCol w:w="7012"/>
        <w:gridCol w:w="2026"/>
        <w:gridCol w:w="16"/>
      </w:tblGrid>
      <w:tr w:rsidR="00381BC6" w:rsidRPr="00BB28A2" w:rsidTr="003A491D">
        <w:trPr>
          <w:jc w:val="center"/>
        </w:trPr>
        <w:tc>
          <w:tcPr>
            <w:tcW w:w="7012" w:type="dxa"/>
            <w:tcBorders>
              <w:top w:val="single" w:sz="4" w:space="0" w:color="auto"/>
            </w:tcBorders>
          </w:tcPr>
          <w:p w:rsidR="00381BC6" w:rsidRPr="00BB28A2" w:rsidRDefault="004A7E2F" w:rsidP="004A7E2F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lastRenderedPageBreak/>
              <w:t>Работники</w:t>
            </w:r>
          </w:p>
        </w:tc>
        <w:tc>
          <w:tcPr>
            <w:tcW w:w="2042" w:type="dxa"/>
            <w:gridSpan w:val="2"/>
            <w:tcBorders>
              <w:right w:val="single" w:sz="4" w:space="0" w:color="auto"/>
            </w:tcBorders>
          </w:tcPr>
          <w:p w:rsidR="00381BC6" w:rsidRPr="00BB28A2" w:rsidRDefault="00381BC6" w:rsidP="004A7E2F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Общая численность</w:t>
            </w:r>
          </w:p>
        </w:tc>
      </w:tr>
      <w:tr w:rsidR="00381BC6" w:rsidRPr="00BB28A2" w:rsidTr="003A491D">
        <w:trPr>
          <w:gridAfter w:val="1"/>
          <w:wAfter w:w="16" w:type="dxa"/>
          <w:jc w:val="center"/>
        </w:trPr>
        <w:tc>
          <w:tcPr>
            <w:tcW w:w="7012" w:type="dxa"/>
          </w:tcPr>
          <w:p w:rsidR="00381BC6" w:rsidRPr="00BB28A2" w:rsidRDefault="00381BC6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Общеобразовательных  организаций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81BC6" w:rsidRPr="00BB28A2" w:rsidRDefault="007163B5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643</w:t>
            </w:r>
          </w:p>
        </w:tc>
      </w:tr>
      <w:tr w:rsidR="00381BC6" w:rsidRPr="00BB28A2" w:rsidTr="003A491D">
        <w:trPr>
          <w:gridAfter w:val="1"/>
          <w:wAfter w:w="16" w:type="dxa"/>
          <w:jc w:val="center"/>
        </w:trPr>
        <w:tc>
          <w:tcPr>
            <w:tcW w:w="7012" w:type="dxa"/>
          </w:tcPr>
          <w:p w:rsidR="00381BC6" w:rsidRPr="00BB28A2" w:rsidRDefault="00381BC6" w:rsidP="00D74CB3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81BC6" w:rsidRPr="00BB28A2" w:rsidRDefault="007163B5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181</w:t>
            </w:r>
          </w:p>
        </w:tc>
      </w:tr>
      <w:tr w:rsidR="00381BC6" w:rsidRPr="00BB28A2" w:rsidTr="003A491D">
        <w:trPr>
          <w:gridAfter w:val="1"/>
          <w:wAfter w:w="16" w:type="dxa"/>
          <w:jc w:val="center"/>
        </w:trPr>
        <w:tc>
          <w:tcPr>
            <w:tcW w:w="7012" w:type="dxa"/>
          </w:tcPr>
          <w:p w:rsidR="00381BC6" w:rsidRPr="00BB28A2" w:rsidRDefault="00381BC6" w:rsidP="00D74CB3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Учреждений  дополнительного образования детей 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81BC6" w:rsidRPr="00BB28A2" w:rsidRDefault="007163B5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32</w:t>
            </w:r>
          </w:p>
        </w:tc>
      </w:tr>
      <w:tr w:rsidR="00381BC6" w:rsidRPr="00BB28A2" w:rsidTr="003A491D">
        <w:trPr>
          <w:gridAfter w:val="1"/>
          <w:wAfter w:w="16" w:type="dxa"/>
          <w:jc w:val="center"/>
        </w:trPr>
        <w:tc>
          <w:tcPr>
            <w:tcW w:w="7012" w:type="dxa"/>
          </w:tcPr>
          <w:p w:rsidR="00381BC6" w:rsidRPr="00BB28A2" w:rsidRDefault="00381BC6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Другие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81BC6" w:rsidRPr="00BB28A2" w:rsidRDefault="007163B5" w:rsidP="003A491D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2</w:t>
            </w:r>
            <w:r w:rsidR="003A491D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0</w:t>
            </w:r>
          </w:p>
        </w:tc>
      </w:tr>
      <w:tr w:rsidR="00381BC6" w:rsidRPr="00BB28A2" w:rsidTr="003A491D">
        <w:trPr>
          <w:gridAfter w:val="1"/>
          <w:wAfter w:w="16" w:type="dxa"/>
          <w:jc w:val="center"/>
        </w:trPr>
        <w:tc>
          <w:tcPr>
            <w:tcW w:w="7012" w:type="dxa"/>
          </w:tcPr>
          <w:p w:rsidR="00381BC6" w:rsidRPr="00BB28A2" w:rsidRDefault="00381BC6" w:rsidP="00D74CB3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ИТОГО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381BC6" w:rsidRPr="00F51DA5" w:rsidRDefault="00381BC6" w:rsidP="00D74CB3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F51DA5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876</w:t>
            </w:r>
          </w:p>
        </w:tc>
      </w:tr>
    </w:tbl>
    <w:p w:rsidR="002839E5" w:rsidRDefault="002839E5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FB32EE" w:rsidRPr="00BB28A2" w:rsidRDefault="002839E5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них 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педагогических </w:t>
      </w:r>
      <w:r w:rsidR="00A51A5A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- 450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человек</w:t>
      </w:r>
      <w:r w:rsidR="009449E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tbl>
      <w:tblPr>
        <w:tblStyle w:val="12"/>
        <w:tblW w:w="9062" w:type="dxa"/>
        <w:jc w:val="center"/>
        <w:tblLook w:val="04A0" w:firstRow="1" w:lastRow="0" w:firstColumn="1" w:lastColumn="0" w:noHBand="0" w:noVBand="1"/>
      </w:tblPr>
      <w:tblGrid>
        <w:gridCol w:w="7020"/>
        <w:gridCol w:w="2026"/>
        <w:gridCol w:w="16"/>
      </w:tblGrid>
      <w:tr w:rsidR="005F73D4" w:rsidRPr="00BB28A2" w:rsidTr="003A491D">
        <w:trPr>
          <w:jc w:val="center"/>
        </w:trPr>
        <w:tc>
          <w:tcPr>
            <w:tcW w:w="7020" w:type="dxa"/>
            <w:tcBorders>
              <w:top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Педагогические работники</w:t>
            </w:r>
          </w:p>
        </w:tc>
        <w:tc>
          <w:tcPr>
            <w:tcW w:w="2042" w:type="dxa"/>
            <w:gridSpan w:val="2"/>
            <w:tcBorders>
              <w:right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Общая численность</w:t>
            </w:r>
          </w:p>
        </w:tc>
      </w:tr>
      <w:tr w:rsidR="005F73D4" w:rsidRPr="00BB28A2" w:rsidTr="003A491D">
        <w:trPr>
          <w:gridAfter w:val="1"/>
          <w:wAfter w:w="16" w:type="dxa"/>
          <w:jc w:val="center"/>
        </w:trPr>
        <w:tc>
          <w:tcPr>
            <w:tcW w:w="7020" w:type="dxa"/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Общеобразовательных  организаций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362</w:t>
            </w:r>
          </w:p>
        </w:tc>
      </w:tr>
      <w:tr w:rsidR="005F73D4" w:rsidRPr="00BB28A2" w:rsidTr="003A491D">
        <w:trPr>
          <w:gridAfter w:val="1"/>
          <w:wAfter w:w="16" w:type="dxa"/>
          <w:jc w:val="center"/>
        </w:trPr>
        <w:tc>
          <w:tcPr>
            <w:tcW w:w="7020" w:type="dxa"/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70</w:t>
            </w:r>
          </w:p>
        </w:tc>
      </w:tr>
      <w:tr w:rsidR="005F73D4" w:rsidRPr="00BB28A2" w:rsidTr="003A491D">
        <w:trPr>
          <w:gridAfter w:val="1"/>
          <w:wAfter w:w="16" w:type="dxa"/>
          <w:jc w:val="center"/>
        </w:trPr>
        <w:tc>
          <w:tcPr>
            <w:tcW w:w="7020" w:type="dxa"/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Учреждений  до</w:t>
            </w:r>
            <w:r w:rsidR="00F51DA5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полнительного образования</w:t>
            </w: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18</w:t>
            </w:r>
          </w:p>
        </w:tc>
      </w:tr>
      <w:tr w:rsidR="005F73D4" w:rsidRPr="00BB28A2" w:rsidTr="003A491D">
        <w:trPr>
          <w:gridAfter w:val="1"/>
          <w:wAfter w:w="16" w:type="dxa"/>
          <w:jc w:val="center"/>
        </w:trPr>
        <w:tc>
          <w:tcPr>
            <w:tcW w:w="7020" w:type="dxa"/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Другие 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0</w:t>
            </w:r>
          </w:p>
        </w:tc>
      </w:tr>
      <w:tr w:rsidR="005F73D4" w:rsidRPr="00BB28A2" w:rsidTr="003A491D">
        <w:trPr>
          <w:gridAfter w:val="1"/>
          <w:wAfter w:w="16" w:type="dxa"/>
          <w:jc w:val="center"/>
        </w:trPr>
        <w:tc>
          <w:tcPr>
            <w:tcW w:w="7020" w:type="dxa"/>
          </w:tcPr>
          <w:p w:rsidR="005F73D4" w:rsidRPr="00BB28A2" w:rsidRDefault="005F73D4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ИТОГО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:rsidR="005F73D4" w:rsidRPr="00BB28A2" w:rsidRDefault="00A51A5A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450</w:t>
            </w:r>
          </w:p>
        </w:tc>
      </w:tr>
    </w:tbl>
    <w:p w:rsidR="00A51A5A" w:rsidRPr="00BB28A2" w:rsidRDefault="00A51A5A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49EA" w:rsidRPr="00BB28A2" w:rsidRDefault="00A16A56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9449EA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Из </w:t>
      </w:r>
      <w:r w:rsidR="002839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числа педагогических работников</w:t>
      </w:r>
      <w:r w:rsidR="009449EA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состоит в Профсоюзе: </w:t>
      </w:r>
    </w:p>
    <w:p w:rsidR="009449EA" w:rsidRPr="00BB28A2" w:rsidRDefault="009449EA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2"/>
        <w:tblW w:w="9824" w:type="dxa"/>
        <w:jc w:val="center"/>
        <w:tblLook w:val="04A0" w:firstRow="1" w:lastRow="0" w:firstColumn="1" w:lastColumn="0" w:noHBand="0" w:noVBand="1"/>
      </w:tblPr>
      <w:tblGrid>
        <w:gridCol w:w="5450"/>
        <w:gridCol w:w="2042"/>
        <w:gridCol w:w="2318"/>
        <w:gridCol w:w="14"/>
      </w:tblGrid>
      <w:tr w:rsidR="009449EA" w:rsidRPr="00BB28A2" w:rsidTr="00F51DA5">
        <w:trPr>
          <w:gridAfter w:val="1"/>
          <w:wAfter w:w="16" w:type="dxa"/>
          <w:jc w:val="center"/>
        </w:trPr>
        <w:tc>
          <w:tcPr>
            <w:tcW w:w="5976" w:type="dxa"/>
            <w:tcBorders>
              <w:top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Педагогические работники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Общая численность</w:t>
            </w:r>
          </w:p>
        </w:tc>
        <w:tc>
          <w:tcPr>
            <w:tcW w:w="2437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В Профсоюзе</w:t>
            </w:r>
          </w:p>
        </w:tc>
      </w:tr>
      <w:tr w:rsidR="009449EA" w:rsidRPr="00BB28A2" w:rsidTr="00F51DA5">
        <w:trPr>
          <w:jc w:val="center"/>
        </w:trPr>
        <w:tc>
          <w:tcPr>
            <w:tcW w:w="5976" w:type="dxa"/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Общеобразовательных  организаций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362</w:t>
            </w:r>
          </w:p>
        </w:tc>
        <w:tc>
          <w:tcPr>
            <w:tcW w:w="2453" w:type="dxa"/>
            <w:gridSpan w:val="2"/>
            <w:tcBorders>
              <w:right w:val="single" w:sz="4" w:space="0" w:color="auto"/>
            </w:tcBorders>
          </w:tcPr>
          <w:p w:rsidR="009449EA" w:rsidRPr="00BB28A2" w:rsidRDefault="006871C4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286</w:t>
            </w:r>
          </w:p>
        </w:tc>
      </w:tr>
      <w:tr w:rsidR="009449EA" w:rsidRPr="00BB28A2" w:rsidTr="00F51DA5">
        <w:trPr>
          <w:jc w:val="center"/>
        </w:trPr>
        <w:tc>
          <w:tcPr>
            <w:tcW w:w="5976" w:type="dxa"/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70</w:t>
            </w:r>
          </w:p>
        </w:tc>
        <w:tc>
          <w:tcPr>
            <w:tcW w:w="2453" w:type="dxa"/>
            <w:gridSpan w:val="2"/>
            <w:tcBorders>
              <w:right w:val="single" w:sz="4" w:space="0" w:color="auto"/>
            </w:tcBorders>
          </w:tcPr>
          <w:p w:rsidR="009449EA" w:rsidRPr="00BB28A2" w:rsidRDefault="006871C4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56</w:t>
            </w:r>
          </w:p>
        </w:tc>
      </w:tr>
      <w:tr w:rsidR="009449EA" w:rsidRPr="00BB28A2" w:rsidTr="00F51DA5">
        <w:trPr>
          <w:jc w:val="center"/>
        </w:trPr>
        <w:tc>
          <w:tcPr>
            <w:tcW w:w="5976" w:type="dxa"/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Учреждений  до</w:t>
            </w:r>
            <w:r w:rsidR="00F51DA5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полнительного образования</w:t>
            </w: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18</w:t>
            </w:r>
          </w:p>
        </w:tc>
        <w:tc>
          <w:tcPr>
            <w:tcW w:w="2453" w:type="dxa"/>
            <w:gridSpan w:val="2"/>
            <w:tcBorders>
              <w:right w:val="single" w:sz="4" w:space="0" w:color="auto"/>
            </w:tcBorders>
          </w:tcPr>
          <w:p w:rsidR="009449EA" w:rsidRPr="00BB28A2" w:rsidRDefault="006871C4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12</w:t>
            </w:r>
          </w:p>
        </w:tc>
      </w:tr>
      <w:tr w:rsidR="009449EA" w:rsidRPr="00BB28A2" w:rsidTr="00F51DA5">
        <w:trPr>
          <w:jc w:val="center"/>
        </w:trPr>
        <w:tc>
          <w:tcPr>
            <w:tcW w:w="5976" w:type="dxa"/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ИТОГО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449EA" w:rsidRPr="00BB28A2" w:rsidRDefault="009449EA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450</w:t>
            </w:r>
          </w:p>
        </w:tc>
        <w:tc>
          <w:tcPr>
            <w:tcW w:w="2453" w:type="dxa"/>
            <w:gridSpan w:val="2"/>
            <w:tcBorders>
              <w:right w:val="single" w:sz="4" w:space="0" w:color="auto"/>
            </w:tcBorders>
          </w:tcPr>
          <w:p w:rsidR="009449EA" w:rsidRPr="00BB28A2" w:rsidRDefault="00996BE4" w:rsidP="00745908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354</w:t>
            </w:r>
          </w:p>
        </w:tc>
      </w:tr>
    </w:tbl>
    <w:p w:rsidR="009449EA" w:rsidRPr="00BB28A2" w:rsidRDefault="009449EA" w:rsidP="00A51A5A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1A5A" w:rsidRDefault="00A51A5A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числа </w:t>
      </w: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педагогических работников молодых педагогов до 35 лет включительно 113 человек:</w:t>
      </w:r>
    </w:p>
    <w:p w:rsidR="003A491D" w:rsidRPr="00BB28A2" w:rsidRDefault="003A491D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2"/>
        <w:tblW w:w="9996" w:type="dxa"/>
        <w:jc w:val="center"/>
        <w:tblLook w:val="04A0" w:firstRow="1" w:lastRow="0" w:firstColumn="1" w:lastColumn="0" w:noHBand="0" w:noVBand="1"/>
      </w:tblPr>
      <w:tblGrid>
        <w:gridCol w:w="4901"/>
        <w:gridCol w:w="2792"/>
        <w:gridCol w:w="14"/>
        <w:gridCol w:w="2276"/>
        <w:gridCol w:w="13"/>
      </w:tblGrid>
      <w:tr w:rsidR="002462CD" w:rsidRPr="00BB28A2" w:rsidTr="002462CD">
        <w:trPr>
          <w:jc w:val="center"/>
        </w:trPr>
        <w:tc>
          <w:tcPr>
            <w:tcW w:w="4901" w:type="dxa"/>
            <w:tcBorders>
              <w:top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Работники</w:t>
            </w:r>
          </w:p>
        </w:tc>
        <w:tc>
          <w:tcPr>
            <w:tcW w:w="2806" w:type="dxa"/>
            <w:gridSpan w:val="2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Общая численность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Из них в Профсоюзе</w:t>
            </w:r>
          </w:p>
        </w:tc>
      </w:tr>
      <w:tr w:rsidR="002462CD" w:rsidRPr="00BB28A2" w:rsidTr="002462CD">
        <w:trPr>
          <w:gridAfter w:val="1"/>
          <w:wAfter w:w="13" w:type="dxa"/>
          <w:jc w:val="center"/>
        </w:trPr>
        <w:tc>
          <w:tcPr>
            <w:tcW w:w="4901" w:type="dxa"/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Общеобразовательных  организаций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94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85</w:t>
            </w:r>
          </w:p>
        </w:tc>
      </w:tr>
      <w:tr w:rsidR="002462CD" w:rsidRPr="00BB28A2" w:rsidTr="002462CD">
        <w:trPr>
          <w:gridAfter w:val="1"/>
          <w:wAfter w:w="13" w:type="dxa"/>
          <w:jc w:val="center"/>
        </w:trPr>
        <w:tc>
          <w:tcPr>
            <w:tcW w:w="4901" w:type="dxa"/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Учреждений дошкольного образования  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2462CD" w:rsidRPr="00BB28A2" w:rsidRDefault="002462CD" w:rsidP="00724197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13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462CD" w:rsidRPr="00BB28A2" w:rsidRDefault="002462CD" w:rsidP="00724197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12</w:t>
            </w:r>
          </w:p>
        </w:tc>
      </w:tr>
      <w:tr w:rsidR="002462CD" w:rsidRPr="00BB28A2" w:rsidTr="002462CD">
        <w:trPr>
          <w:gridAfter w:val="1"/>
          <w:wAfter w:w="13" w:type="dxa"/>
          <w:jc w:val="center"/>
        </w:trPr>
        <w:tc>
          <w:tcPr>
            <w:tcW w:w="4901" w:type="dxa"/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Учреждений  допо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лнительного образования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6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5</w:t>
            </w:r>
          </w:p>
        </w:tc>
      </w:tr>
      <w:tr w:rsidR="002462CD" w:rsidRPr="00BB28A2" w:rsidTr="002462CD">
        <w:trPr>
          <w:gridAfter w:val="1"/>
          <w:wAfter w:w="13" w:type="dxa"/>
          <w:jc w:val="center"/>
        </w:trPr>
        <w:tc>
          <w:tcPr>
            <w:tcW w:w="4901" w:type="dxa"/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lastRenderedPageBreak/>
              <w:t xml:space="preserve">Другие 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0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462CD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</w:p>
        </w:tc>
      </w:tr>
      <w:tr w:rsidR="002462CD" w:rsidRPr="00BB28A2" w:rsidTr="002462CD">
        <w:trPr>
          <w:gridAfter w:val="1"/>
          <w:wAfter w:w="13" w:type="dxa"/>
          <w:jc w:val="center"/>
        </w:trPr>
        <w:tc>
          <w:tcPr>
            <w:tcW w:w="4901" w:type="dxa"/>
          </w:tcPr>
          <w:p w:rsidR="002462CD" w:rsidRPr="00BB28A2" w:rsidRDefault="002462CD" w:rsidP="00DA6181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ИТОГО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2462CD" w:rsidRPr="002462CD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2462CD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113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</w:tcPr>
          <w:p w:rsidR="002462CD" w:rsidRPr="002462CD" w:rsidRDefault="002462CD" w:rsidP="00DA6181">
            <w:pPr>
              <w:suppressLineNumbers/>
              <w:tabs>
                <w:tab w:val="left" w:pos="1778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2462CD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102</w:t>
            </w:r>
          </w:p>
        </w:tc>
      </w:tr>
    </w:tbl>
    <w:p w:rsidR="003A491D" w:rsidRDefault="003A491D" w:rsidP="00FB32EE">
      <w:pPr>
        <w:suppressLineNumbers/>
        <w:tabs>
          <w:tab w:val="left" w:pos="177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51A5A" w:rsidRPr="00BB28A2" w:rsidRDefault="003A491D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D325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1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</w:t>
      </w:r>
      <w:r w:rsidR="004346BB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работающих в статистический отчёт включены </w:t>
      </w:r>
      <w:r w:rsidR="00081C79">
        <w:rPr>
          <w:rFonts w:ascii="Times New Roman" w:eastAsia="Times New Roman" w:hAnsi="Times New Roman" w:cs="Times New Roman"/>
          <w:sz w:val="32"/>
          <w:szCs w:val="32"/>
          <w:lang w:eastAsia="ru-RU"/>
        </w:rPr>
        <w:t>25 человек,</w:t>
      </w:r>
      <w:r w:rsidR="007B3F4C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1C79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>3,6</w:t>
      </w:r>
      <w:r w:rsidR="00081C79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%</w:t>
      </w:r>
      <w:r w:rsidR="00081C7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081C79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B3F4C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неработающих </w:t>
      </w:r>
      <w:r w:rsidR="00D325A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ветеранов труда</w:t>
      </w:r>
      <w:r w:rsidR="004346BB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которые </w:t>
      </w:r>
      <w:r w:rsidR="007B3F4C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остались в</w:t>
      </w:r>
      <w:r w:rsidR="004346BB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Профсоюзе</w:t>
      </w:r>
      <w:r w:rsidR="00081C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выхода на заслуженный отдых</w:t>
      </w:r>
      <w:r w:rsidR="004346BB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DA0298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</w:t>
      </w:r>
      <w:r w:rsidR="00C1399A" w:rsidRPr="008B15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платят членские взносы</w:t>
      </w:r>
      <w:r w:rsidR="00081C7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325A2" w:rsidRDefault="00D325A2" w:rsidP="00D325A2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1399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отчётный период 2024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выбыло из Профсоюза по собственному </w:t>
      </w:r>
      <w:r w:rsidR="00FB32EE" w:rsidRPr="00D325A2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желанию</w:t>
      </w:r>
      <w:r w:rsidR="004F36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325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 </w:t>
      </w:r>
      <w:r w:rsidR="003314E7" w:rsidRPr="00D325A2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</w:t>
      </w:r>
      <w:r w:rsidR="003314E7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вступили </w:t>
      </w:r>
      <w:r w:rsidR="004F368D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Профсоюз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314E7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44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325A2" w:rsidRPr="00D325A2" w:rsidRDefault="00D325A2" w:rsidP="00D325A2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8B15C9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Общий охват профсоюзным членством в районной организации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составил 73,7 %, что </w:t>
      </w:r>
      <w:r w:rsidR="004F368D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на 0,7</w:t>
      </w:r>
      <w:r w:rsidRPr="008B15C9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% ниже к уровню прошлого года (74,4%).</w:t>
      </w:r>
    </w:p>
    <w:p w:rsidR="00C05A67" w:rsidRPr="00BB28A2" w:rsidRDefault="00C05A67" w:rsidP="003A491D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Охват профсоюзным членством молодых педагогов составляет 90,3 %. </w:t>
      </w:r>
    </w:p>
    <w:p w:rsidR="00FB32EE" w:rsidRPr="00BB28A2" w:rsidRDefault="00FB32EE" w:rsidP="003A491D">
      <w:pPr>
        <w:suppressLineNumbers/>
        <w:tabs>
          <w:tab w:val="left" w:pos="177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Основной причиной выхода из союза профессионалов </w:t>
      </w:r>
      <w:r w:rsidR="00C05A67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все единогласно </w:t>
      </w:r>
      <w:r w:rsidR="00275401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называют возросшие суммы</w:t>
      </w:r>
      <w:r w:rsidR="00C05A67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 профсоюзных взносов. Мы понимаем, что это произошло вследствие существенного </w:t>
      </w:r>
      <w:r w:rsidR="00F02059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за последние годы </w:t>
      </w:r>
      <w:r w:rsidR="00C05A67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повышения уровня заработной платы </w:t>
      </w:r>
      <w:r w:rsidR="00F02059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работников образования: и педагогических и обслуживающего персонала. Данное</w:t>
      </w:r>
      <w:r w:rsidR="00275401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 повышение является результатом</w:t>
      </w:r>
      <w:r w:rsidR="00BD060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 </w:t>
      </w:r>
      <w:r w:rsidR="00F02059" w:rsidRPr="00BB28A2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многолетней и целенаправленной работы профсоюзов. </w:t>
      </w:r>
    </w:p>
    <w:p w:rsidR="00C861D5" w:rsidRDefault="00C861D5" w:rsidP="003A491D">
      <w:pPr>
        <w:suppressLineNumbers/>
        <w:tabs>
          <w:tab w:val="left" w:pos="177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61D5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Анализ </w:t>
      </w:r>
      <w:r w:rsidR="004F368D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статистических данных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показывает, что в двенадцати</w:t>
      </w:r>
      <w:r w:rsidRPr="00C861D5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 xml:space="preserve"> ППО процент охвата профсоюзным членством выше или ра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в</w:t>
      </w:r>
      <w:r w:rsidR="004F368D">
        <w:rPr>
          <w:rFonts w:ascii="Times New Roman" w:eastAsia="Calibri" w:hAnsi="Times New Roman" w:cs="Times New Roman"/>
          <w:color w:val="000000"/>
          <w:sz w:val="32"/>
          <w:szCs w:val="32"/>
          <w:lang w:bidi="en-US"/>
        </w:rPr>
        <w:t>ен уровню районного показателя</w:t>
      </w:r>
      <w:r w:rsidR="000E23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A14D9" w:rsidRPr="00370C82" w:rsidRDefault="00275401" w:rsidP="0027540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Первичны</w:t>
      </w:r>
      <w:r w:rsidR="004F368D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 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профсоюзные организации</w:t>
      </w:r>
      <w:r w:rsidR="00FA14D9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100 % охват</w:t>
      </w:r>
      <w:r w:rsidR="00FA14D9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ом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профсоюзным членством</w:t>
      </w:r>
      <w:r w:rsid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(2)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</w:p>
    <w:p w:rsidR="00275401" w:rsidRPr="00275401" w:rsidRDefault="00275401" w:rsidP="0027540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Вознесенская ООШ</w:t>
      </w:r>
      <w:r w:rsidR="006A5BA8" w:rsidRPr="006A5BA8">
        <w:t xml:space="preserve"> </w:t>
      </w:r>
      <w:r w:rsidR="006A5BA8">
        <w:rPr>
          <w:rFonts w:ascii="Times New Roman" w:hAnsi="Times New Roman" w:cs="Times New Roman"/>
          <w:sz w:val="28"/>
          <w:szCs w:val="28"/>
        </w:rPr>
        <w:t>(</w:t>
      </w:r>
      <w:r w:rsidR="006A5BA8" w:rsidRP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председатель Пашковская Вера Антоновна, директор Майдукова Ольга Николаевна</w:t>
      </w:r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Денисовский детский сад (</w:t>
      </w:r>
      <w:r w:rsidR="006A5BA8" w:rsidRP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председатель Лукьянова Галина Митрофановна, заведую</w:t>
      </w:r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щий Шкрадюк Виктория Валерьевна).</w:t>
      </w:r>
    </w:p>
    <w:p w:rsidR="00FA14D9" w:rsidRPr="00370C82" w:rsidRDefault="00FA14D9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</w:t>
      </w:r>
      <w:r w:rsidR="00275401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Очень близки к 100% охвату</w:t>
      </w:r>
      <w:r w:rsid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(2)</w:t>
      </w:r>
      <w:r w:rsidR="00275401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</w:p>
    <w:p w:rsidR="00275401" w:rsidRPr="00275401" w:rsidRDefault="00275401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Березовская СОШ</w:t>
      </w:r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(председатель Беликова Т.Н.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директор </w:t>
      </w:r>
      <w:proofErr w:type="spellStart"/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Шамрай</w:t>
      </w:r>
      <w:proofErr w:type="spellEnd"/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О.В.),</w:t>
      </w:r>
      <w:r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A5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Абанский детский сад № 4 «Умка» (председатель Ивкина Н.А., заведующий Войнич В.В.).</w:t>
      </w:r>
      <w:r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A14D9" w:rsidRPr="00370C82" w:rsidRDefault="00FA14D9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Первичные профсоюзные организации с 90% о</w:t>
      </w:r>
      <w:r w:rsidR="00275401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хват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ом</w:t>
      </w:r>
      <w:r w:rsidR="00275401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профсоюзным членством</w:t>
      </w:r>
      <w:r w:rsid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(3):</w:t>
      </w:r>
      <w:r w:rsidR="00275401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275401" w:rsidRPr="00275401" w:rsidRDefault="00275401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Абанский детский сад № 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Вознесенский детский сад,</w:t>
      </w:r>
      <w:r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Новоуспенский детский сад.  </w:t>
      </w:r>
    </w:p>
    <w:p w:rsidR="00DF3B04" w:rsidRPr="00370C82" w:rsidRDefault="00FA14D9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Первичные профсоюзные организации с 80 и более % охватом </w:t>
      </w:r>
      <w:r w:rsidR="00DF3B04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профсоюзным членством</w:t>
      </w:r>
      <w:r w:rsid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(5)</w:t>
      </w:r>
      <w:r w:rsidR="006A5BA8" w:rsidRPr="00370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275401" w:rsidRPr="00275401" w:rsidRDefault="006A5BA8" w:rsidP="00FA14D9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Абанская СОШ № 3, Никольская СОШ,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Новоуспенская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СОШ, 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Устьянский детск</w:t>
      </w:r>
      <w:r w:rsid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ий сад,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Центр дополнительного образования и воспитания.</w:t>
      </w:r>
    </w:p>
    <w:p w:rsidR="002C5E82" w:rsidRPr="00BB28A2" w:rsidRDefault="00DF3B04" w:rsidP="002C5E8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Районный комитет 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 благодарит </w:t>
      </w:r>
      <w:proofErr w:type="gramStart"/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председателей</w:t>
      </w:r>
      <w:proofErr w:type="gramEnd"/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выше названных ПОО 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руководителей 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образовательных организаций за высокий уровень профсоюзного членства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слаженность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совместной работе администрации ОО 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профсоюзного актива, за выстроенное эффективное социальное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партнёр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 и заинтересованность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5E8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</w:t>
      </w:r>
      <w:r w:rsidR="002C5E82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мотивации профсоюзного членства.  </w:t>
      </w:r>
    </w:p>
    <w:p w:rsidR="002C5E82" w:rsidRDefault="002C5E82" w:rsidP="002C5E8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Как правило, в этих ОО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председатели ППО получают и достаточно высокие стимулирующие баллы по критерию «За работу по созданию условий для эффективной деятельности коллектива». Этот или подобный критерий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зафиксирован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370C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каждом коллективном договоре,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70C82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находит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своё подтверждение в приложении к КД - «Положение об оплате труда», что регламентировано статьёй 377 ТК РФ.</w:t>
      </w:r>
    </w:p>
    <w:p w:rsidR="00027321" w:rsidRPr="00BB28A2" w:rsidRDefault="00027321" w:rsidP="002C5E8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5401" w:rsidRPr="00275401" w:rsidRDefault="00370C82" w:rsidP="00DF3B0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DF3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ППО Покатеевской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 </w:t>
      </w:r>
      <w:r w:rsidR="00DF3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охватом профсоюзным членством</w:t>
      </w:r>
      <w:r w:rsidR="00DF3B04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-72 %</w:t>
      </w:r>
      <w:r w:rsidR="00DF3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F3B04" w:rsidRPr="00027321" w:rsidRDefault="00DF3B04" w:rsidP="00DF3B0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275401" w:rsidRP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Охват профсоюзным членством от 50 до 70 % имеют</w:t>
      </w:r>
      <w:r w:rsid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(7)</w:t>
      </w:r>
      <w:r w:rsidR="00275401" w:rsidRP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</w:p>
    <w:p w:rsidR="00275401" w:rsidRPr="00275401" w:rsidRDefault="00DF3B04" w:rsidP="00DF3B0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Абанская СОШ № 4 (68,4 %); Хандальская СОШ (66,7%); Абанская ООШ № 1 (53%); Апаноключинская ООШ (58,3 %); Устьянская СОШ (58,2 %); Абанский детский сад № 1 (55,6%); Самойловская СОШ (52,2%).</w:t>
      </w:r>
    </w:p>
    <w:p w:rsidR="00DF3B04" w:rsidRPr="00027321" w:rsidRDefault="00DF3B04" w:rsidP="00DF3B0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Менее 50 % охвата профсоюзным членством </w:t>
      </w:r>
      <w:r w:rsidR="002C5E82" w:rsidRP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имеют</w:t>
      </w:r>
      <w:r w:rsid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(6)</w:t>
      </w:r>
      <w:r w:rsidR="00275401" w:rsidRPr="000273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</w:p>
    <w:p w:rsidR="00FB32EE" w:rsidRPr="00027321" w:rsidRDefault="002C5E82" w:rsidP="00027321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Долгомостовская СОШ (48,4 %); Абанский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ЦДОиПО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(45 %); Долгомостовский детский сад (43 %); Почетская СОШ (35,2 %); Залипьевская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 (26,3 %); РУО (25 %); Абанский детский сад</w:t>
      </w:r>
      <w:r w:rsidR="00275401" w:rsidRPr="002754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 5 (16,7%);  </w:t>
      </w:r>
    </w:p>
    <w:p w:rsidR="00A06954" w:rsidRDefault="00FB32EE" w:rsidP="003A491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0273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Названные</w:t>
      </w:r>
      <w:r w:rsidR="00A069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7321">
        <w:rPr>
          <w:rFonts w:ascii="Times New Roman" w:eastAsia="Times New Roman" w:hAnsi="Times New Roman" w:cs="Times New Roman"/>
          <w:sz w:val="32"/>
          <w:szCs w:val="32"/>
          <w:lang w:eastAsia="ru-RU"/>
        </w:rPr>
        <w:t>цифры говорят о том</w:t>
      </w:r>
      <w:r w:rsidR="00A06954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</w:t>
      </w:r>
      <w:r w:rsidR="00A0695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069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районной организации Профсоюза </w:t>
      </w:r>
      <w:r w:rsidR="00A0695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имеется </w:t>
      </w:r>
      <w:r w:rsidR="00A06954" w:rsidRPr="00A069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внутренний резерв для повышения показателя профсоюзного членства: </w:t>
      </w:r>
    </w:p>
    <w:p w:rsidR="00563B60" w:rsidRPr="00A06954" w:rsidRDefault="00563B60" w:rsidP="003A491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2"/>
        <w:tblW w:w="9662" w:type="dxa"/>
        <w:tblInd w:w="108" w:type="dxa"/>
        <w:tblLook w:val="04A0" w:firstRow="1" w:lastRow="0" w:firstColumn="1" w:lastColumn="0" w:noHBand="0" w:noVBand="1"/>
      </w:tblPr>
      <w:tblGrid>
        <w:gridCol w:w="3822"/>
        <w:gridCol w:w="3025"/>
        <w:gridCol w:w="2815"/>
      </w:tblGrid>
      <w:tr w:rsidR="00A06954" w:rsidRPr="00BB28A2" w:rsidTr="00563B60">
        <w:tc>
          <w:tcPr>
            <w:tcW w:w="3822" w:type="dxa"/>
            <w:tcBorders>
              <w:top w:val="single" w:sz="4" w:space="0" w:color="auto"/>
            </w:tcBorders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Всего работающих в ОО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Члены Профсоюза</w:t>
            </w: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 w:rsidRPr="00BB28A2">
              <w:rPr>
                <w:rFonts w:ascii="Times New Roman" w:hAnsi="Times New Roman" w:cs="Times New Roman"/>
                <w:b/>
                <w:sz w:val="32"/>
                <w:szCs w:val="32"/>
              </w:rPr>
              <w:t>Внутренний резерв</w:t>
            </w:r>
          </w:p>
        </w:tc>
      </w:tr>
      <w:tr w:rsidR="00A06954" w:rsidRPr="00BB28A2" w:rsidTr="00563B60">
        <w:tc>
          <w:tcPr>
            <w:tcW w:w="3822" w:type="dxa"/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hAnsi="Times New Roman" w:cs="Times New Roman"/>
                <w:sz w:val="32"/>
                <w:szCs w:val="32"/>
              </w:rPr>
              <w:t>876 человек</w:t>
            </w:r>
          </w:p>
        </w:tc>
        <w:tc>
          <w:tcPr>
            <w:tcW w:w="3025" w:type="dxa"/>
            <w:tcBorders>
              <w:right w:val="single" w:sz="4" w:space="0" w:color="auto"/>
            </w:tcBorders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646</w:t>
            </w:r>
            <w:r w:rsidRPr="00BB28A2">
              <w:rPr>
                <w:rFonts w:ascii="Times New Roman" w:hAnsi="Times New Roman" w:cs="Times New Roman"/>
                <w:sz w:val="32"/>
                <w:szCs w:val="32"/>
              </w:rPr>
              <w:t xml:space="preserve"> человек</w:t>
            </w: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:rsidR="00A06954" w:rsidRPr="00BB28A2" w:rsidRDefault="00A06954" w:rsidP="00745908">
            <w:pPr>
              <w:suppressLineNumbers/>
              <w:tabs>
                <w:tab w:val="left" w:pos="1778"/>
              </w:tabs>
              <w:suppressAutoHyphens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BB28A2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230</w:t>
            </w:r>
            <w:r w:rsidRPr="00BB28A2">
              <w:rPr>
                <w:rFonts w:ascii="Times New Roman" w:hAnsi="Times New Roman" w:cs="Times New Roman"/>
                <w:sz w:val="32"/>
                <w:szCs w:val="32"/>
              </w:rPr>
              <w:t xml:space="preserve"> человек</w:t>
            </w:r>
          </w:p>
        </w:tc>
      </w:tr>
    </w:tbl>
    <w:p w:rsidR="00563B60" w:rsidRDefault="00015A1A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C8421D" w:rsidRDefault="00563B60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2024 году и П</w:t>
      </w:r>
      <w:r w:rsidR="00C8421D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резидиум районного комитета Профсоюза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8421D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73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председателям 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ППО </w:t>
      </w:r>
      <w:r w:rsidR="00027321">
        <w:rPr>
          <w:rFonts w:ascii="Times New Roman" w:eastAsia="Times New Roman" w:hAnsi="Times New Roman" w:cs="Times New Roman"/>
          <w:sz w:val="32"/>
          <w:szCs w:val="32"/>
          <w:lang w:eastAsia="ru-RU"/>
        </w:rPr>
        <w:t>с охватом 50 и менее %, необходимо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обратить внимание повышению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мотивации профсоюзного членства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8421D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F02AB" w:rsidRDefault="00563B60" w:rsidP="006E1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становится понятным, что и от руководителей образовательных организаций в немалой степени зависит 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профсоюзных организаций, поэтому сегодня важна системная рабо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 с руководителями ОО, с советом руководителей по вопросам мотивации 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>союзного членства и принятию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совместны</w:t>
      </w:r>
      <w:r w:rsidR="00F57B26">
        <w:rPr>
          <w:rFonts w:ascii="Times New Roman" w:eastAsia="Times New Roman" w:hAnsi="Times New Roman" w:cs="Times New Roman"/>
          <w:sz w:val="32"/>
          <w:szCs w:val="32"/>
          <w:lang w:eastAsia="ru-RU"/>
        </w:rPr>
        <w:t>х решений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укрепления профсоюзных рядов предполагается разработать</w:t>
      </w:r>
      <w:r w:rsidR="006E1E3B" w:rsidRPr="00563B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программу </w:t>
      </w:r>
      <w:r w:rsid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мотивации профсоюзного членства, ввести</w:t>
      </w:r>
      <w:r w:rsidR="006E1E3B" w:rsidRP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6E1E3B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практику </w:t>
      </w:r>
      <w:r w:rsid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работы районной организации планируется </w:t>
      </w:r>
      <w:r w:rsidR="006E1E3B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ввести проведение расширенных заседаний Пленума районного комитета с участием руководителя управления образования, руководителей ОО, председателей ППО</w:t>
      </w:r>
      <w:r w:rsidR="006E1E3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F02AB" w:rsidRDefault="00C8421D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1A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0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D15C83" w:rsidRDefault="00563B60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015A1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цифровые показатели </w:t>
      </w:r>
      <w:r w:rsidR="00D15C8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="00C84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публичного отчёта </w:t>
      </w:r>
      <w:r w:rsidR="00015A1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взяты из статистических отчётов ППО</w:t>
      </w:r>
      <w:r w:rsidR="00D15C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5-СП</w:t>
      </w:r>
      <w:r w:rsidR="00015A1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статистического отчёта районной профсоюзной организации</w:t>
      </w:r>
      <w:r w:rsidR="00CD6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15C83">
        <w:rPr>
          <w:rFonts w:ascii="Times New Roman" w:eastAsia="Times New Roman" w:hAnsi="Times New Roman" w:cs="Times New Roman"/>
          <w:sz w:val="32"/>
          <w:szCs w:val="32"/>
          <w:lang w:eastAsia="ru-RU"/>
        </w:rPr>
        <w:t>2-СП, которые</w:t>
      </w:r>
      <w:r w:rsidR="00CD6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</w:t>
      </w:r>
      <w:r w:rsidR="00D15C83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D6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сформирован</w:t>
      </w:r>
      <w:r w:rsidR="00D15C83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015A1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 автоматизированной системе «Единый реестр Общероссийского Профсоюза образования». </w:t>
      </w:r>
    </w:p>
    <w:p w:rsidR="00015A1A" w:rsidRDefault="00D15C83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86138">
        <w:rPr>
          <w:rFonts w:ascii="Times New Roman" w:eastAsia="Times New Roman" w:hAnsi="Times New Roman" w:cs="Times New Roman"/>
          <w:sz w:val="32"/>
          <w:szCs w:val="32"/>
          <w:lang w:eastAsia="ru-RU"/>
        </w:rPr>
        <w:t>С 2018 года районная организация рабо</w:t>
      </w:r>
      <w:r w:rsidR="00C7439F">
        <w:rPr>
          <w:rFonts w:ascii="Times New Roman" w:eastAsia="Times New Roman" w:hAnsi="Times New Roman" w:cs="Times New Roman"/>
          <w:sz w:val="32"/>
          <w:szCs w:val="32"/>
          <w:lang w:eastAsia="ru-RU"/>
        </w:rPr>
        <w:t>тает над внедрением</w:t>
      </w:r>
      <w:r w:rsidR="00A74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проекта Общероссийского Профсоюза образования по </w:t>
      </w:r>
      <w:r w:rsidR="00396A2D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введению</w:t>
      </w:r>
      <w:r w:rsidR="00A746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единого профсоюзного билета, </w:t>
      </w:r>
      <w:r w:rsidR="00522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="00396A2D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автоматизации учёта членов Про</w:t>
      </w:r>
      <w:r w:rsidR="009E5D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фсоюза и сбора статистических данных.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данный</w:t>
      </w:r>
      <w:r w:rsidR="009E5D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момент</w:t>
      </w:r>
      <w:r w:rsidR="00135B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619B">
        <w:rPr>
          <w:rFonts w:ascii="Times New Roman" w:eastAsia="Times New Roman" w:hAnsi="Times New Roman" w:cs="Times New Roman"/>
          <w:sz w:val="32"/>
          <w:szCs w:val="32"/>
          <w:lang w:eastAsia="ru-RU"/>
        </w:rPr>
        <w:t>в автоматизированную систему внесены все данные на членов</w:t>
      </w:r>
      <w:r w:rsidR="00522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 А</w:t>
      </w:r>
      <w:r w:rsidR="00135BDC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банской районной организации</w:t>
      </w:r>
      <w:r w:rsidR="00D261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E36A08">
        <w:rPr>
          <w:rFonts w:ascii="Times New Roman" w:eastAsia="Times New Roman" w:hAnsi="Times New Roman" w:cs="Times New Roman"/>
          <w:sz w:val="32"/>
          <w:szCs w:val="32"/>
          <w:lang w:eastAsia="ru-RU"/>
        </w:rPr>
        <w:t>в ав</w:t>
      </w:r>
      <w:r w:rsidR="00D2619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томатическом режиме составлен</w:t>
      </w:r>
      <w:r w:rsidR="00E24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 отчёты отчётно-выборной кампании, </w:t>
      </w:r>
      <w:r w:rsidR="00E36A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статистическая и коллективно-договорная отчётность </w:t>
      </w:r>
      <w:r w:rsidR="00E240A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краевой организации</w:t>
      </w:r>
      <w:r w:rsidR="00522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</w:t>
      </w:r>
      <w:r w:rsidR="00563B6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743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63B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36A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C71F1" w:rsidRDefault="00563B60" w:rsidP="00563B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E240A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Районная</w:t>
      </w:r>
      <w:r w:rsidR="00E240AC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профсоюзной организаци</w:t>
      </w:r>
      <w:r w:rsidR="00E240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проводит анализ </w:t>
      </w:r>
      <w:r w:rsidR="007C71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отчётов т доводит его </w:t>
      </w:r>
      <w:r w:rsidR="00015A1A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сведени</w:t>
      </w:r>
      <w:r w:rsidR="00522658">
        <w:rPr>
          <w:rFonts w:ascii="Times New Roman" w:eastAsia="Times New Roman" w:hAnsi="Times New Roman" w:cs="Times New Roman"/>
          <w:sz w:val="32"/>
          <w:szCs w:val="32"/>
          <w:lang w:eastAsia="ru-RU"/>
        </w:rPr>
        <w:t>я членов Президиума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членов </w:t>
      </w:r>
      <w:r w:rsidR="007C71F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районного комитета Профсоюза.</w:t>
      </w:r>
    </w:p>
    <w:p w:rsidR="00FB32EE" w:rsidRPr="00BB28A2" w:rsidRDefault="00FB32EE" w:rsidP="00FB32EE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2F94" w:rsidRPr="0092168D" w:rsidRDefault="00FB32EE" w:rsidP="0092168D">
      <w:pPr>
        <w:numPr>
          <w:ilvl w:val="0"/>
          <w:numId w:val="27"/>
        </w:numPr>
        <w:suppressLineNumbers/>
        <w:tabs>
          <w:tab w:val="left" w:pos="1778"/>
        </w:tabs>
        <w:suppressAutoHyphens/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РАЙОННОГО КОМИТЕТА ПРОФСОЮЗА</w:t>
      </w:r>
    </w:p>
    <w:p w:rsidR="00FB32EE" w:rsidRDefault="00015B2C" w:rsidP="00D82F94">
      <w:pPr>
        <w:suppressLineNumbers/>
        <w:tabs>
          <w:tab w:val="left" w:pos="17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Успешность деятельности </w:t>
      </w:r>
      <w:r w:rsidR="007C71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 зависит от уровня </w:t>
      </w:r>
      <w:r w:rsidR="007C71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проводимой </w:t>
      </w:r>
      <w:r w:rsidR="00E949E1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организационно-массовой</w:t>
      </w:r>
      <w:r w:rsidR="00751BCF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работы:</w:t>
      </w:r>
      <w:r w:rsidR="00E949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кадровое укрепление, </w:t>
      </w:r>
      <w:r w:rsidR="00E949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обучение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профсоюзного актива, </w:t>
      </w:r>
      <w:r w:rsidR="00E949E1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</w:t>
      </w:r>
      <w:r w:rsidR="00751BCF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информационной работы,</w:t>
      </w:r>
      <w:r w:rsidR="00E949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прозрачность финансовой деятельности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165E3" w:rsidRDefault="00ED4395" w:rsidP="00ED439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2024 год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Профсоюзе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годом организационно-кадрового единства.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Главным событием года стала отчё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тно-выборная кампания. 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>тчётно-выборные собрания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состоялись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всех 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первичных профсою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>зных организациях.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семи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них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избраны новые председатели</w:t>
      </w:r>
      <w:r w:rsidR="009165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ППО.</w:t>
      </w:r>
    </w:p>
    <w:p w:rsidR="00ED4395" w:rsidRPr="00ED4395" w:rsidRDefault="009165E3" w:rsidP="00ED439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 апреля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2024 года прошла районная отчётно-выборная конференция,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были избраны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председатель районной организации 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Профсоюза, </w:t>
      </w:r>
      <w:r w:rsid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также выборные органы: 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районный 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комитет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Профсоюза</w:t>
      </w:r>
      <w:r w:rsidR="00E040D6" w:rsidRP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составе 29</w:t>
      </w:r>
      <w:r w:rsidR="00E040D6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Президиум </w:t>
      </w:r>
      <w:r w:rsid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составе 7</w:t>
      </w:r>
      <w:r w:rsidR="00E040D6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</w:t>
      </w:r>
      <w:r w:rsid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контрольно</w:t>
      </w:r>
      <w:r w:rsidR="0016093A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ревизионная комиссия</w:t>
      </w:r>
      <w:r w:rsidR="00C52115" w:rsidRP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составе 3-х </w:t>
      </w:r>
      <w:proofErr w:type="gramStart"/>
      <w:r w:rsid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</w:t>
      </w:r>
      <w:r w:rsidR="00C52115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   </w:t>
      </w:r>
      <w:proofErr w:type="gramEnd"/>
      <w:r w:rsidR="00C52115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</w:t>
      </w:r>
      <w:r w:rsidR="00ED43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B32EE" w:rsidRPr="00BB28A2" w:rsidRDefault="00FB32EE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Деятельность </w:t>
      </w:r>
      <w:r w:rsidRP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районного комитета </w:t>
      </w:r>
      <w:r w:rsidR="005C71A1" w:rsidRP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Профсоюза в 2024</w:t>
      </w:r>
      <w:r w:rsidR="007C71F1" w:rsidRP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</w:t>
      </w:r>
      <w:r w:rsidRPr="00E040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проводилась согласно утверждённому плану работы с учётом рекомендаций краевого комитета Профсоюза.</w:t>
      </w:r>
    </w:p>
    <w:p w:rsidR="00C52115" w:rsidRPr="00BB28A2" w:rsidRDefault="00C24BD0" w:rsidP="00C52115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B32EE" w:rsidRPr="00BB28A2" w:rsidRDefault="00FB32EE" w:rsidP="00D82F94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2EE" w:rsidRPr="00BB28A2" w:rsidRDefault="00C52115" w:rsidP="00D82F94">
      <w:pPr>
        <w:suppressLineNumbers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роведено </w:t>
      </w:r>
      <w:r w:rsidR="00D82F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семь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заседаний Президиума</w:t>
      </w:r>
      <w:r w:rsidR="005C71A1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н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их рассмотрены  вопросы: о ситуации в отрасли и действиях Профсоюза,  о  проведении  тематических  проверок  и  их  итогах,  об  укреплении  единства и повышении  эффективности  деятельности  районной  профсоюзной организации, </w:t>
      </w:r>
      <w:r w:rsidR="00D54EBB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 проведении отчётно-выборной кампании</w:t>
      </w:r>
      <w:r w:rsidR="00751BCF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мониторинге заработной платы работников образования, </w:t>
      </w:r>
      <w:r w:rsidR="00FB32EE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о статистической отчётности первичных профсоюзных организаций, об анализе состояния профсоюзного членства в районной организации Профсоюза,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утверждении плана работы, о награждении, вопросы охраны труда, об утверждении публичного отчёта р</w:t>
      </w:r>
      <w:r w:rsid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айонной профсоюзной организации, </w:t>
      </w:r>
      <w:r w:rsidR="00D97B4F" w:rsidRP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 участии первичных организаций, районного Совета молодых педагогов и Совета ветеранов педагогического труда в мероприятиях, посвященных объявленному в </w:t>
      </w:r>
      <w:r w:rsid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Профсоюзе «Году организационно-кадрового</w:t>
      </w:r>
      <w:r w:rsidR="00D97B4F" w:rsidRP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единства».</w:t>
      </w:r>
    </w:p>
    <w:p w:rsidR="00FB32EE" w:rsidRPr="00D97B4F" w:rsidRDefault="00FB32EE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Проведено </w:t>
      </w:r>
      <w:r w:rsidR="00D97B4F" w:rsidRPr="00D97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три пленарных заседания</w:t>
      </w:r>
      <w:r w:rsidRPr="00D97B4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861E9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районного комитета Профсоюза</w:t>
      </w:r>
      <w:r w:rsidRP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B32EE" w:rsidRPr="00BB28A2" w:rsidRDefault="00D97B4F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861E9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FB32EE" w:rsidRP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>б итогах работы выборных органов Абанской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районной организации Профсоюза;</w:t>
      </w:r>
    </w:p>
    <w:p w:rsidR="00FB32EE" w:rsidRPr="00BB28A2" w:rsidRDefault="00861E98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б   утверждении сметы доходов и расходов районной организации Профсоюза;</w:t>
      </w:r>
    </w:p>
    <w:p w:rsidR="00FB32EE" w:rsidRPr="00BB28A2" w:rsidRDefault="00861E98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-О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б утверждении сводного финансового отчета и исполнении сметы доходов и расходов районной организации Профсоюза;</w:t>
      </w:r>
    </w:p>
    <w:p w:rsidR="00FB32EE" w:rsidRPr="00BB28A2" w:rsidRDefault="00ED4395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О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б участии в краевой программе «Оздоровление»;</w:t>
      </w:r>
    </w:p>
    <w:p w:rsidR="006E1948" w:rsidRDefault="00ED4395" w:rsidP="00D82F9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О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состоянии охраны труда в образов</w:t>
      </w:r>
      <w:r w:rsidR="00C86138">
        <w:rPr>
          <w:rFonts w:ascii="Times New Roman" w:eastAsia="Times New Roman" w:hAnsi="Times New Roman" w:cs="Times New Roman"/>
          <w:sz w:val="32"/>
          <w:szCs w:val="32"/>
          <w:lang w:eastAsia="ru-RU"/>
        </w:rPr>
        <w:t>ательных организациях и другие.</w:t>
      </w:r>
    </w:p>
    <w:p w:rsidR="00C52115" w:rsidRDefault="00C52115" w:rsidP="00D82F9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2EE" w:rsidRPr="00BB28A2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24B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Коллективно-договорное </w:t>
      </w:r>
      <w:r w:rsidRPr="00C24B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регулирование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C24BD0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важное направление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</w:t>
      </w:r>
      <w:r w:rsid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>и Абанского районного комитета Профсоюза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B32EE" w:rsidRPr="00BB28A2" w:rsidRDefault="00C24BD0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>Вся проводимая работа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строи</w:t>
      </w:r>
      <w:r w:rsidR="00C52115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лась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принципах социального партнёрства и сотрудничества с администрацией района, управлением образования,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образовательными организациями.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Pr="00BB28A2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Основным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инструментом социального партнё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рства между работодателем и Профсоюзной организацией является на территориальном уровне Соглашение между администрацией Абанского района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>, управлением образования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районной профсоюзной организацией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</w:t>
      </w:r>
      <w:r w:rsidR="00340C36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уровне первичных организаций это</w:t>
      </w:r>
      <w:r w:rsidR="00015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оллективные договора</w:t>
      </w:r>
      <w:r w:rsidR="00340C3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Pr="00BB28A2" w:rsidRDefault="00557898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Эти </w:t>
      </w:r>
      <w:r w:rsidR="00015B2C">
        <w:rPr>
          <w:rFonts w:ascii="Times New Roman" w:eastAsia="Times New Roman" w:hAnsi="Times New Roman" w:cs="Times New Roman"/>
          <w:sz w:val="32"/>
          <w:szCs w:val="32"/>
          <w:lang w:eastAsia="ru-RU"/>
        </w:rPr>
        <w:t>два документа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расширяют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рамки действующего трудов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 законодательства, обеспечивают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работникам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дополнительное 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льготы и выплаты, увеличивают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финансирование мероприятий по охране труда, 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улучшают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условия труда работников, 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дают возможность оказать им материальную помощь и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редоставить социальные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гарантии.</w:t>
      </w:r>
    </w:p>
    <w:p w:rsidR="009861D0" w:rsidRDefault="001D5BFE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</w:t>
      </w:r>
      <w:r w:rsidR="0055789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Районное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7898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Соглашение между администрацией Абанского района и Абанской районной организацией Профсоюза</w:t>
      </w:r>
      <w:r w:rsidR="00557898" w:rsidRPr="005578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7898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подписано</w:t>
      </w:r>
      <w:r w:rsidR="005578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B1062" w:rsidRPr="003B1062">
        <w:rPr>
          <w:rFonts w:ascii="Times New Roman" w:eastAsia="Times New Roman" w:hAnsi="Times New Roman" w:cs="Times New Roman"/>
          <w:sz w:val="32"/>
          <w:szCs w:val="32"/>
          <w:lang w:eastAsia="ru-RU"/>
        </w:rPr>
        <w:t>27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.12.2024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  <w:r w:rsidR="0026637F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BB47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его действие распространится до 26.12.2027 года.</w:t>
      </w:r>
    </w:p>
    <w:p w:rsidR="009861D0" w:rsidRPr="009861D0" w:rsidRDefault="0026637F" w:rsidP="009861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61D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9861D0" w:rsidRPr="009861D0">
        <w:rPr>
          <w:rFonts w:ascii="Times New Roman" w:eastAsia="Times New Roman" w:hAnsi="Times New Roman" w:cs="Times New Roman"/>
          <w:sz w:val="32"/>
          <w:szCs w:val="32"/>
          <w:lang w:eastAsia="ru-RU"/>
        </w:rPr>
        <w:t>о инициативе Абанской р</w:t>
      </w:r>
      <w:r w:rsidR="009861D0" w:rsidRPr="009861D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айонной организации </w:t>
      </w:r>
      <w:r w:rsidR="009861D0" w:rsidRPr="009861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Профсоюза ежегодно проводится отчёт о ходе выполнения условий районного Соглашения. </w:t>
      </w:r>
    </w:p>
    <w:p w:rsidR="00FB32EE" w:rsidRPr="00BB28A2" w:rsidRDefault="00FB32EE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2EE" w:rsidRPr="00BB28A2" w:rsidRDefault="00DC3808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Коллективные договора зак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лючены и действуют в 26 ППО, </w:t>
      </w:r>
      <w:r w:rsidR="00F53EB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составляет 96,3%: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8"/>
      </w:tblGrid>
      <w:tr w:rsidR="00FB32EE" w:rsidRPr="00BB28A2" w:rsidTr="00C50FC3">
        <w:tc>
          <w:tcPr>
            <w:tcW w:w="3256" w:type="dxa"/>
          </w:tcPr>
          <w:p w:rsidR="00FB32EE" w:rsidRPr="00BB28A2" w:rsidRDefault="00FB32EE" w:rsidP="00D82F94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B28A2">
              <w:rPr>
                <w:rFonts w:ascii="Calibri" w:hAnsi="Calibri" w:cs="Times New Roman"/>
                <w:b/>
                <w:sz w:val="32"/>
                <w:szCs w:val="32"/>
              </w:rPr>
              <w:t>Заключе</w:t>
            </w:r>
            <w:r w:rsidR="001D5BFE" w:rsidRPr="00BB28A2">
              <w:rPr>
                <w:rFonts w:ascii="Calibri" w:hAnsi="Calibri" w:cs="Times New Roman"/>
                <w:b/>
                <w:sz w:val="32"/>
                <w:szCs w:val="32"/>
              </w:rPr>
              <w:t>но коллективных договоров в 2024</w:t>
            </w:r>
            <w:r w:rsidRPr="00BB28A2">
              <w:rPr>
                <w:rFonts w:ascii="Calibri" w:hAnsi="Calibri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56" w:type="dxa"/>
          </w:tcPr>
          <w:p w:rsidR="00FB32EE" w:rsidRPr="00BB28A2" w:rsidRDefault="00FB32EE" w:rsidP="00D82F94">
            <w:pPr>
              <w:tabs>
                <w:tab w:val="center" w:pos="4536"/>
                <w:tab w:val="right" w:pos="9072"/>
              </w:tabs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BB28A2">
              <w:rPr>
                <w:rFonts w:ascii="Calibri" w:hAnsi="Calibri" w:cs="Times New Roman"/>
                <w:b/>
                <w:sz w:val="32"/>
                <w:szCs w:val="32"/>
              </w:rPr>
              <w:t>Заключено коллективных договоров  ранее</w:t>
            </w:r>
          </w:p>
        </w:tc>
        <w:tc>
          <w:tcPr>
            <w:tcW w:w="3258" w:type="dxa"/>
          </w:tcPr>
          <w:p w:rsidR="00FB32EE" w:rsidRPr="00BB28A2" w:rsidRDefault="00F53EB0" w:rsidP="00D82F94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Times New Roman"/>
                <w:b/>
                <w:sz w:val="32"/>
                <w:szCs w:val="32"/>
              </w:rPr>
            </w:pPr>
            <w:r>
              <w:rPr>
                <w:rFonts w:ascii="Calibri" w:hAnsi="Calibri" w:cs="Times New Roman"/>
                <w:b/>
                <w:sz w:val="32"/>
                <w:szCs w:val="32"/>
              </w:rPr>
              <w:t>Коллективный  договор не заключен</w:t>
            </w:r>
          </w:p>
        </w:tc>
      </w:tr>
      <w:tr w:rsidR="00FB32EE" w:rsidRPr="00BB28A2" w:rsidTr="00C50FC3">
        <w:tc>
          <w:tcPr>
            <w:tcW w:w="3256" w:type="dxa"/>
          </w:tcPr>
          <w:p w:rsidR="00FB32EE" w:rsidRPr="00BB28A2" w:rsidRDefault="003B1062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10</w:t>
            </w:r>
          </w:p>
        </w:tc>
        <w:tc>
          <w:tcPr>
            <w:tcW w:w="3256" w:type="dxa"/>
          </w:tcPr>
          <w:p w:rsidR="00FB32EE" w:rsidRPr="00BB28A2" w:rsidRDefault="00FB32EE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32"/>
                <w:szCs w:val="32"/>
              </w:rPr>
            </w:pPr>
            <w:r w:rsidRPr="00BB28A2"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3B1062">
              <w:rPr>
                <w:rFonts w:ascii="Calibri" w:hAnsi="Calibri" w:cs="Times New Roman"/>
                <w:sz w:val="32"/>
                <w:szCs w:val="32"/>
              </w:rPr>
              <w:t>6</w:t>
            </w:r>
          </w:p>
        </w:tc>
        <w:tc>
          <w:tcPr>
            <w:tcW w:w="3258" w:type="dxa"/>
          </w:tcPr>
          <w:p w:rsidR="00FB32EE" w:rsidRPr="00BB28A2" w:rsidRDefault="00FB32EE" w:rsidP="00D82F94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Times New Roman"/>
                <w:sz w:val="32"/>
                <w:szCs w:val="32"/>
              </w:rPr>
            </w:pPr>
            <w:r w:rsidRPr="00BB28A2"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F0363C" w:rsidRPr="00BB28A2">
              <w:rPr>
                <w:rFonts w:ascii="Calibri" w:hAnsi="Calibri" w:cs="Times New Roman"/>
                <w:sz w:val="32"/>
                <w:szCs w:val="32"/>
              </w:rPr>
              <w:t xml:space="preserve"> (</w:t>
            </w:r>
            <w:r w:rsidRPr="00BB28A2">
              <w:rPr>
                <w:rFonts w:ascii="Calibri" w:hAnsi="Calibri" w:cs="Times New Roman"/>
                <w:sz w:val="32"/>
                <w:szCs w:val="32"/>
              </w:rPr>
              <w:t>РУО</w:t>
            </w:r>
            <w:r w:rsidR="00F0363C" w:rsidRPr="00BB28A2">
              <w:rPr>
                <w:rFonts w:ascii="Calibri" w:hAnsi="Calibri" w:cs="Times New Roman"/>
                <w:sz w:val="32"/>
                <w:szCs w:val="32"/>
              </w:rPr>
              <w:t>)</w:t>
            </w:r>
          </w:p>
        </w:tc>
      </w:tr>
    </w:tbl>
    <w:p w:rsidR="00FB32EE" w:rsidRPr="00BB28A2" w:rsidRDefault="00C50FC3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hyperlink r:id="rId9" w:tooltip="Коллективные договора" w:history="1">
        <w:r w:rsidRPr="00BB28A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Коллективные договоры</w:t>
        </w:r>
      </w:hyperlink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имеются  во всех образовательных учреждениях, где  работают члены Профсоюза.</w:t>
      </w:r>
    </w:p>
    <w:p w:rsidR="00FB32EE" w:rsidRPr="00BB28A2" w:rsidRDefault="00D97B4F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F0363C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КД прошли уведомительную регистрацию</w:t>
      </w:r>
      <w:r w:rsidR="0085471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C380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Перед</w:t>
      </w:r>
      <w:r w:rsidR="005A727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заключением каждый</w:t>
      </w:r>
      <w:r w:rsidR="00F0363C"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КД</w:t>
      </w:r>
      <w:r w:rsidR="005A727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 приложения к нему</w:t>
      </w:r>
      <w:r w:rsidR="00F0363C"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6E20E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(</w:t>
      </w:r>
      <w:r w:rsidR="006E20E5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«Правила внутреннего трудового распорядка», </w:t>
      </w:r>
      <w:r w:rsidR="006E2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«Положение об оплате труда», </w:t>
      </w:r>
      <w:r w:rsidR="006E20E5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«Положение о комиссии по распределению стимулирующих выплат»</w:t>
      </w:r>
      <w:r w:rsidR="006E2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6E20E5"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5A727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проходят экспертизу</w:t>
      </w:r>
      <w:r w:rsidR="006E20E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 </w:t>
      </w:r>
      <w:r w:rsidR="005A727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при необходимости </w:t>
      </w:r>
      <w:r w:rsidR="006E20E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 них вносятся коррективы. </w:t>
      </w:r>
      <w:r w:rsidR="005A727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FB32EE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787C8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составлении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коллективных договоров в образовательных организациях </w:t>
      </w:r>
      <w:r w:rsidR="00787C8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основу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берутся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макет</w:t>
      </w:r>
      <w:r w:rsidR="00787C8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ы, разработанные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краевой организацией Профсоюза. 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7459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854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работе по заключению коллективных договоров и приложений к ним в</w:t>
      </w:r>
      <w:r w:rsidR="00745908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 председателям ППО и руководителям ОО оказывалась необходимая п</w:t>
      </w:r>
      <w:r w:rsidR="0074590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равовая консультационная помощь</w:t>
      </w:r>
      <w:r w:rsidR="0085471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54710" w:rsidRDefault="00FB32EE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8840B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Процедура заключения КД, а это направление уведомления руководителю ОО, создание комиссии, проведение внештатными правовыми инспекторами экспертизы КД и приложений к ним, проведение собраний, регистрация КД в юридическом отделе администрации района, ознакомление работников под роспись, публикация на сайтах ОО, соблюдалась </w:t>
      </w:r>
      <w:r w:rsidR="00C50FC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практически во всех ОО.</w:t>
      </w:r>
      <w:r w:rsidR="007459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50FC3" w:rsidRPr="00BB28A2" w:rsidRDefault="00854710" w:rsidP="00D82F9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7459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качестве нарушений нужно назвать нарушение сроков заключения коллективного договора, так как новый КД </w:t>
      </w:r>
      <w:r w:rsidR="00F97A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должен быть заключён с даты окончания предыдущего. </w:t>
      </w:r>
      <w:r w:rsidR="007459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D7207" w:rsidRPr="00BB28A2" w:rsidRDefault="00C50FC3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    Стороны</w:t>
      </w:r>
      <w:r w:rsidR="00FB32EE"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 социаль</w:t>
      </w:r>
      <w:r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ного партнёрства </w:t>
      </w:r>
      <w:r w:rsidR="00D97B4F">
        <w:rPr>
          <w:rFonts w:ascii="Times New Roman" w:eastAsia="Calibri" w:hAnsi="Times New Roman" w:cs="Times New Roman"/>
          <w:iCs/>
          <w:sz w:val="32"/>
          <w:szCs w:val="32"/>
        </w:rPr>
        <w:t>большинства о</w:t>
      </w:r>
      <w:r w:rsidRPr="00BB28A2">
        <w:rPr>
          <w:rFonts w:ascii="Times New Roman" w:eastAsia="Calibri" w:hAnsi="Times New Roman" w:cs="Times New Roman"/>
          <w:iCs/>
          <w:sz w:val="32"/>
          <w:szCs w:val="32"/>
        </w:rPr>
        <w:t>бразовательных организаций</w:t>
      </w:r>
      <w:r w:rsidR="00BD7207"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 ежегодно</w:t>
      </w:r>
      <w:r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 проводят</w:t>
      </w:r>
      <w:r w:rsidR="00FB32EE" w:rsidRPr="00BB28A2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отчё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 о ходе выполнения условий коллективного договора.  </w:t>
      </w:r>
    </w:p>
    <w:p w:rsidR="00FB32EE" w:rsidRPr="00BB28A2" w:rsidRDefault="00D97B4F" w:rsidP="00D82F9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FB32EE" w:rsidRPr="00BB28A2" w:rsidRDefault="00FB32EE" w:rsidP="00D82F9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</w:t>
      </w: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В районе создана и </w:t>
      </w:r>
      <w:r w:rsidRPr="006D05C1">
        <w:rPr>
          <w:rFonts w:ascii="Times New Roman" w:eastAsia="Calibri" w:hAnsi="Times New Roman" w:cs="Times New Roman"/>
          <w:sz w:val="32"/>
          <w:szCs w:val="32"/>
        </w:rPr>
        <w:t>работает комиссия по урегулированию социально-трудовых отношений, в</w:t>
      </w: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 которую входят представители районной организации Профсоюза.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зас</w:t>
      </w:r>
      <w:r w:rsidR="006756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еданиях комиссии </w:t>
      </w:r>
      <w:r w:rsidR="006756F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рассматриваются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вопросы социального партнёрства, </w:t>
      </w:r>
      <w:r w:rsidR="0009109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вопросы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оплаты труда и другие.</w:t>
      </w:r>
    </w:p>
    <w:p w:rsidR="00FB32EE" w:rsidRPr="00D97B4F" w:rsidRDefault="006756FC" w:rsidP="00D97B4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В рамках социального партнё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рства внештатный технический инспектор   труда </w:t>
      </w:r>
      <w:r w:rsidR="009C5025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Л.А.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>Литус входит в состав муниципальной комиссии по приёмке образовательных организаций к новому учебному году, в состав районной ат</w:t>
      </w:r>
      <w:r w:rsidR="009861D0">
        <w:rPr>
          <w:rFonts w:ascii="Times New Roman" w:eastAsia="Times New Roman" w:hAnsi="Times New Roman" w:cs="Times New Roman"/>
          <w:sz w:val="32"/>
          <w:szCs w:val="32"/>
          <w:lang w:eastAsia="ar-SA"/>
        </w:rPr>
        <w:t>тестационной, наградной комиссий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>, комиссий по проведению конкурсов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и участие</w:t>
      </w:r>
      <w:r w:rsidR="00091094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них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</w:p>
    <w:p w:rsidR="005E0600" w:rsidRPr="00BB28A2" w:rsidRDefault="006756FC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3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Ежегодно</w:t>
      </w:r>
      <w:r w:rsidR="009C50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</w:t>
      </w:r>
      <w:r w:rsidRPr="00603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32D6" w:rsidRPr="006032D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основании разработанного рейтинга</w:t>
      </w:r>
      <w:r w:rsidR="006032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D05C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проводится о</w:t>
      </w:r>
      <w:r w:rsidR="00FB32EE" w:rsidRPr="006D05C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ценка эффективности деятельности ППО</w:t>
      </w:r>
      <w:r w:rsidR="006032D6" w:rsidRPr="006D05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FB32EE" w:rsidRPr="006D05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094" w:rsidRPr="006D05C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09109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32D6">
        <w:rPr>
          <w:rFonts w:ascii="Times New Roman" w:eastAsia="Times New Roman" w:hAnsi="Times New Roman" w:cs="Times New Roman"/>
          <w:sz w:val="32"/>
          <w:szCs w:val="32"/>
          <w:lang w:eastAsia="ru-RU"/>
        </w:rPr>
        <w:t>2024 году Президиум разработал и внёс</w:t>
      </w:r>
      <w:r w:rsidR="0009109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B3628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изменения</w:t>
      </w:r>
      <w:r w:rsidR="00603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данный рейтинг</w:t>
      </w:r>
      <w:r w:rsidR="0009109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D97B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результатам рейтинга</w:t>
      </w:r>
      <w:r w:rsidR="006032D6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проводится награждение председателей ППО, показавших высокий уровень проводимой работы. </w:t>
      </w:r>
    </w:p>
    <w:p w:rsidR="00C975B3" w:rsidRDefault="00C975B3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32EE" w:rsidRPr="00207395" w:rsidRDefault="00DB1319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М</w:t>
      </w:r>
      <w:r w:rsidR="00FB32EE" w:rsidRPr="0020739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ероприятия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районного комитета Профсоюза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Районная организация Профсоюза активно принимала участие во всех </w:t>
      </w:r>
      <w:r w:rsidR="00B1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акциях, конкурсах, </w:t>
      </w:r>
      <w:r w:rsidR="0020739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мониторингах проводимыми различными структурами и ведомствами.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739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975B3" w:rsidRPr="00BB28A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B32EE" w:rsidRPr="00BB28A2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  Члены Профсоюза Абанской СОШ №3 принимают участие и становятся победителями в </w:t>
      </w:r>
      <w:r w:rsidR="00C975B3" w:rsidRPr="00F85989">
        <w:rPr>
          <w:rFonts w:ascii="Times New Roman" w:eastAsia="Calibri" w:hAnsi="Times New Roman" w:cs="Times New Roman"/>
          <w:b/>
          <w:sz w:val="32"/>
          <w:szCs w:val="32"/>
        </w:rPr>
        <w:t xml:space="preserve">краевом </w:t>
      </w:r>
      <w:r w:rsidRPr="00F85989">
        <w:rPr>
          <w:rFonts w:ascii="Times New Roman" w:eastAsia="Calibri" w:hAnsi="Times New Roman" w:cs="Times New Roman"/>
          <w:b/>
          <w:sz w:val="32"/>
          <w:szCs w:val="32"/>
        </w:rPr>
        <w:t>фитнес-марафоне «Мы здоровы! Нам здорово!».</w:t>
      </w:r>
      <w:r w:rsidR="0020739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07395" w:rsidRPr="00BB28A2">
        <w:rPr>
          <w:rFonts w:ascii="Times New Roman" w:eastAsia="Calibri" w:hAnsi="Times New Roman" w:cs="Times New Roman"/>
          <w:sz w:val="32"/>
          <w:szCs w:val="32"/>
        </w:rPr>
        <w:t>Районный комитет Профсоюза оплачивает ор</w:t>
      </w:r>
      <w:r w:rsidR="00207395">
        <w:rPr>
          <w:rFonts w:ascii="Times New Roman" w:eastAsia="Calibri" w:hAnsi="Times New Roman" w:cs="Times New Roman"/>
          <w:sz w:val="32"/>
          <w:szCs w:val="32"/>
        </w:rPr>
        <w:t>ганизационный взнос для участия</w:t>
      </w:r>
      <w:r w:rsidR="00207395" w:rsidRPr="00BB28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07395">
        <w:rPr>
          <w:rFonts w:ascii="Times New Roman" w:eastAsia="Calibri" w:hAnsi="Times New Roman" w:cs="Times New Roman"/>
          <w:sz w:val="32"/>
          <w:szCs w:val="32"/>
        </w:rPr>
        <w:t>в этом мероприятии</w:t>
      </w:r>
      <w:r w:rsidR="00207395" w:rsidRPr="00BB28A2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B32EE" w:rsidRPr="00BB28A2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CE74FF" w:rsidRPr="00BB28A2">
        <w:rPr>
          <w:rFonts w:ascii="Times New Roman" w:eastAsia="Calibri" w:hAnsi="Times New Roman" w:cs="Times New Roman"/>
          <w:sz w:val="32"/>
          <w:szCs w:val="32"/>
        </w:rPr>
        <w:t>Т</w:t>
      </w:r>
      <w:r w:rsidRPr="00BB28A2">
        <w:rPr>
          <w:rFonts w:ascii="Times New Roman" w:eastAsia="Calibri" w:hAnsi="Times New Roman" w:cs="Times New Roman"/>
          <w:sz w:val="32"/>
          <w:szCs w:val="32"/>
        </w:rPr>
        <w:t>анцевальный коллект</w:t>
      </w:r>
      <w:r w:rsidR="00CE74FF" w:rsidRPr="00BB28A2">
        <w:rPr>
          <w:rFonts w:ascii="Times New Roman" w:eastAsia="Calibri" w:hAnsi="Times New Roman" w:cs="Times New Roman"/>
          <w:sz w:val="32"/>
          <w:szCs w:val="32"/>
        </w:rPr>
        <w:t xml:space="preserve">ив </w:t>
      </w:r>
      <w:r w:rsidR="002730ED" w:rsidRPr="00BB28A2">
        <w:rPr>
          <w:rFonts w:ascii="Times New Roman" w:eastAsia="Calibri" w:hAnsi="Times New Roman" w:cs="Times New Roman"/>
          <w:sz w:val="32"/>
          <w:szCs w:val="32"/>
        </w:rPr>
        <w:t xml:space="preserve">«Ассорти» </w:t>
      </w:r>
      <w:r w:rsidR="002730ED">
        <w:rPr>
          <w:rFonts w:ascii="Times New Roman" w:eastAsia="Calibri" w:hAnsi="Times New Roman" w:cs="Times New Roman"/>
          <w:sz w:val="32"/>
          <w:szCs w:val="32"/>
        </w:rPr>
        <w:t xml:space="preserve">и вокальная группа </w:t>
      </w:r>
      <w:r w:rsidR="00CE74FF" w:rsidRPr="00BB28A2">
        <w:rPr>
          <w:rFonts w:ascii="Times New Roman" w:eastAsia="Calibri" w:hAnsi="Times New Roman" w:cs="Times New Roman"/>
          <w:sz w:val="32"/>
          <w:szCs w:val="32"/>
        </w:rPr>
        <w:t xml:space="preserve">Абанской школы №3 </w:t>
      </w: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много лет принимает участие и становится победителем </w:t>
      </w:r>
      <w:r w:rsidRPr="00F85989">
        <w:rPr>
          <w:rFonts w:ascii="Times New Roman" w:eastAsia="Calibri" w:hAnsi="Times New Roman" w:cs="Times New Roman"/>
          <w:b/>
          <w:sz w:val="32"/>
          <w:szCs w:val="32"/>
        </w:rPr>
        <w:t>краевого фестиваля-конкурса «Творческая встреча».</w:t>
      </w:r>
      <w:r w:rsidR="00CE74FF" w:rsidRPr="00BB28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730ED">
        <w:rPr>
          <w:rFonts w:ascii="Times New Roman" w:eastAsia="Calibri" w:hAnsi="Times New Roman" w:cs="Times New Roman"/>
          <w:sz w:val="32"/>
          <w:szCs w:val="32"/>
        </w:rPr>
        <w:t>В этом конкурсе принимают участие и Абанская СОШ № 4, Абанская ООШ № 1, Березовская, Долгомостовская школы, ЦДОиВ.</w:t>
      </w:r>
    </w:p>
    <w:p w:rsidR="00D84F00" w:rsidRPr="00F85989" w:rsidRDefault="00D84F00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Ежегодно</w:t>
      </w:r>
      <w:r w:rsidR="00FB32EE" w:rsidRPr="00BB28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проводится</w:t>
      </w:r>
      <w:r w:rsidR="00FB32EE" w:rsidRPr="00BB28A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B32EE" w:rsidRPr="00F85989">
        <w:rPr>
          <w:rFonts w:ascii="Times New Roman" w:eastAsia="Calibri" w:hAnsi="Times New Roman" w:cs="Times New Roman"/>
          <w:b/>
          <w:sz w:val="32"/>
          <w:szCs w:val="32"/>
        </w:rPr>
        <w:t xml:space="preserve">Спартакиада работников образования и </w:t>
      </w:r>
      <w:r w:rsidR="00FB32EE" w:rsidRPr="00F85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первомайский автопробег. </w:t>
      </w:r>
    </w:p>
    <w:p w:rsidR="00C62A09" w:rsidRDefault="00D84F00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Традиционным мероприятие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7395">
        <w:rPr>
          <w:rFonts w:ascii="Times New Roman" w:eastAsia="Times New Roman" w:hAnsi="Times New Roman" w:cs="Times New Roman"/>
          <w:sz w:val="32"/>
          <w:szCs w:val="32"/>
          <w:lang w:eastAsia="ru-RU"/>
        </w:rPr>
        <w:t>к августовскому педагогическому совету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районная организация стал</w:t>
      </w:r>
      <w:r w:rsidR="00FB32EE" w:rsidRPr="00BB28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805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фотоконкурс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В 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этом году он назывался «</w:t>
      </w:r>
      <w:r w:rsidR="00E20F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Моя семья – счастливые моменты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  <w:r w:rsidR="005E0600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По итогам конкурса</w:t>
      </w:r>
      <w:r w:rsidR="002F1393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ко Д</w:t>
      </w:r>
      <w:r w:rsidR="005E0600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ню учителя была оформлена выставка работ</w:t>
      </w:r>
      <w:r w:rsidR="002F1393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2F1393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подведены итоги.</w:t>
      </w:r>
      <w:r w:rsidR="00E20F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Поб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едители конкурса награждены почё</w:t>
      </w:r>
      <w:r w:rsidR="00E20F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тными грамотами и подарками, а всем участникам вручены благода</w:t>
      </w:r>
      <w:r w:rsidR="00C62A0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рственные письма и сладкий приз.</w:t>
      </w:r>
    </w:p>
    <w:p w:rsidR="00080F1C" w:rsidRDefault="00C62A09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 w:rsidR="001469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Учитель Вознесенской школы </w:t>
      </w:r>
      <w:proofErr w:type="spellStart"/>
      <w:r w:rsidR="001469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Москвичёва</w:t>
      </w:r>
      <w:proofErr w:type="spellEnd"/>
      <w:r w:rsidR="001469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Н.А. приняла участие во </w:t>
      </w:r>
      <w:r w:rsidR="001469F2" w:rsidRPr="000805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всероссийском конкурсе «Я русский бы выучил</w:t>
      </w:r>
      <w:r w:rsidR="000805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только за то</w:t>
      </w:r>
      <w:r w:rsidR="001469F2" w:rsidRPr="000805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…»</w:t>
      </w:r>
      <w:r w:rsidR="001469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стала лауреатом конкурса.</w:t>
      </w:r>
      <w:r w:rsidR="0041765B" w:rsidRPr="004176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80F1C" w:rsidRDefault="00C62A09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080F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 Абанской СОШ №3 Аношенко Т.А. приняла участие в </w:t>
      </w:r>
      <w:r w:rsidR="005A72AB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муниципальном и краевом этапах конкурса</w:t>
      </w:r>
      <w:r w:rsidR="00080F1C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«Учитель года»</w:t>
      </w:r>
      <w:r w:rsidR="005A72AB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5A72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Татьяна Анатольевна стала победителем на районном этапе. </w:t>
      </w:r>
    </w:p>
    <w:p w:rsidR="00FB32EE" w:rsidRPr="00E20F36" w:rsidRDefault="0041765B" w:rsidP="00417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2024 году проводился и </w:t>
      </w:r>
      <w:r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районный учительский </w:t>
      </w:r>
      <w:proofErr w:type="spellStart"/>
      <w:r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турслёт</w:t>
      </w:r>
      <w:proofErr w:type="spellEnd"/>
      <w:r w:rsidRPr="004176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62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оманда Абанской СОШ №3 и сборная команда ЦДОиВ приняли участие в </w:t>
      </w:r>
      <w:r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краевом учительском </w:t>
      </w:r>
      <w:proofErr w:type="spellStart"/>
      <w:r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турслёте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B32EE" w:rsidRDefault="00FB32EE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Председатель районной организации</w:t>
      </w:r>
      <w:r w:rsidR="00082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Литус Л.А.</w:t>
      </w:r>
      <w:r w:rsidR="00C62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также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активный участник многих краевых мероприятий, на </w:t>
      </w:r>
      <w:r w:rsidR="00082C7F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многих из них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2C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она активно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делится опытом своей работы.</w:t>
      </w:r>
      <w:r w:rsidR="002F1393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1765B" w:rsidRPr="0008056A" w:rsidRDefault="0041765B" w:rsidP="00D8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41765B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 районная организация Профс</w:t>
      </w:r>
      <w:r w:rsidR="00C62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оюза проводит </w:t>
      </w:r>
      <w:r w:rsidR="0008056A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клубы</w:t>
      </w:r>
      <w:r w:rsidR="00C62A09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выходного дня.</w:t>
      </w:r>
      <w:r w:rsidR="00C62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Традицией стало при проведении любого мероприятия,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</w:t>
      </w:r>
      <w:r w:rsidR="00C62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время всех поездок проводить </w:t>
      </w:r>
      <w:r w:rsidR="00C62A09"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акцию</w:t>
      </w:r>
      <w:r w:rsidRPr="00080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«Профсоюзный витамин». </w:t>
      </w:r>
    </w:p>
    <w:p w:rsidR="002F1393" w:rsidRDefault="00FB32EE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    Районная организация Профсоюза </w:t>
      </w:r>
      <w:r w:rsidR="00B16356">
        <w:rPr>
          <w:rFonts w:ascii="Times New Roman" w:eastAsia="Calibri" w:hAnsi="Times New Roman" w:cs="Times New Roman"/>
          <w:sz w:val="32"/>
          <w:szCs w:val="32"/>
        </w:rPr>
        <w:t xml:space="preserve">ежегодно </w:t>
      </w:r>
      <w:r w:rsidR="00C869DE" w:rsidRPr="00BB28A2">
        <w:rPr>
          <w:rFonts w:ascii="Times New Roman" w:eastAsia="Calibri" w:hAnsi="Times New Roman" w:cs="Times New Roman"/>
          <w:sz w:val="32"/>
          <w:szCs w:val="32"/>
        </w:rPr>
        <w:t>выделяет финансирование на поощрение победителей</w:t>
      </w:r>
      <w:r w:rsidR="00E20F36">
        <w:rPr>
          <w:rFonts w:ascii="Times New Roman" w:eastAsia="Calibri" w:hAnsi="Times New Roman" w:cs="Times New Roman"/>
          <w:sz w:val="32"/>
          <w:szCs w:val="32"/>
        </w:rPr>
        <w:t xml:space="preserve"> районных,</w:t>
      </w:r>
      <w:r w:rsidR="00B16356">
        <w:rPr>
          <w:rFonts w:ascii="Times New Roman" w:eastAsia="Calibri" w:hAnsi="Times New Roman" w:cs="Times New Roman"/>
          <w:sz w:val="32"/>
          <w:szCs w:val="32"/>
        </w:rPr>
        <w:t xml:space="preserve"> краевых и всероссийских </w:t>
      </w: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мероприятий, </w:t>
      </w:r>
      <w:r w:rsidR="00E20F36">
        <w:rPr>
          <w:rFonts w:ascii="Times New Roman" w:eastAsia="Calibri" w:hAnsi="Times New Roman" w:cs="Times New Roman"/>
          <w:sz w:val="32"/>
          <w:szCs w:val="32"/>
        </w:rPr>
        <w:t xml:space="preserve">это </w:t>
      </w:r>
      <w:r w:rsidR="00D41A8B">
        <w:rPr>
          <w:rFonts w:ascii="Times New Roman" w:eastAsia="Calibri" w:hAnsi="Times New Roman" w:cs="Times New Roman"/>
          <w:sz w:val="32"/>
          <w:szCs w:val="32"/>
        </w:rPr>
        <w:t>конкурс</w:t>
      </w:r>
      <w:r w:rsidRPr="00BB28A2">
        <w:rPr>
          <w:rFonts w:ascii="Times New Roman" w:eastAsia="Calibri" w:hAnsi="Times New Roman" w:cs="Times New Roman"/>
          <w:sz w:val="32"/>
          <w:szCs w:val="32"/>
        </w:rPr>
        <w:t xml:space="preserve"> «Учитель года»</w:t>
      </w:r>
      <w:r w:rsidR="00F85989">
        <w:rPr>
          <w:rFonts w:ascii="Times New Roman" w:eastAsia="Calibri" w:hAnsi="Times New Roman" w:cs="Times New Roman"/>
          <w:sz w:val="32"/>
          <w:szCs w:val="32"/>
        </w:rPr>
        <w:t>, «Воспитатель года», «Сердце отдаю детям»</w:t>
      </w:r>
      <w:r w:rsidR="00D41A8B">
        <w:rPr>
          <w:rFonts w:ascii="Times New Roman" w:eastAsia="Calibri" w:hAnsi="Times New Roman" w:cs="Times New Roman"/>
          <w:sz w:val="32"/>
          <w:szCs w:val="32"/>
        </w:rPr>
        <w:t>.</w:t>
      </w:r>
      <w:r w:rsidR="00080F1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85989" w:rsidRPr="00BB28A2" w:rsidRDefault="00F85989" w:rsidP="00D82F94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B32EE" w:rsidRPr="00BB28A2" w:rsidRDefault="00E20F36" w:rsidP="00D82F94">
      <w:pPr>
        <w:suppressAutoHyphens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CE4018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Правозащитная деятельность районного комитета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Профсоюза</w:t>
      </w:r>
    </w:p>
    <w:p w:rsidR="00E20F36" w:rsidRPr="00E20F36" w:rsidRDefault="00E20F36" w:rsidP="00E20F3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Работу по защите прав и интересов работников в Абанской районной   организации Профсоюза осуществляют два </w:t>
      </w:r>
      <w:r w:rsidR="00F859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внештатных правовых инспектора </w:t>
      </w:r>
      <w:r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труда (Л.А. Литус, Т.П. Шишулина)</w:t>
      </w:r>
      <w:r w:rsidR="00F8598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20F36" w:rsidRPr="00E20F36" w:rsidRDefault="00E20F36" w:rsidP="00E20F36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образовательных организациях контроль за соблюдением </w:t>
      </w:r>
      <w:r w:rsidR="00B56B3F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трудового </w:t>
      </w:r>
      <w:r w:rsidR="00B56B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56B3F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законодат</w:t>
      </w:r>
      <w:r w:rsidR="00B56B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ельства </w:t>
      </w:r>
      <w:r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работодателями и их представителями осуществляют председатели первичных профсоюзных организаций.</w:t>
      </w:r>
    </w:p>
    <w:p w:rsidR="00F85989" w:rsidRPr="00F85989" w:rsidRDefault="00F85989" w:rsidP="00B56B3F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5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Основные направления </w:t>
      </w:r>
      <w:r w:rsidR="00E20F36" w:rsidRPr="00F85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правозащитной деятельности: </w:t>
      </w:r>
    </w:p>
    <w:p w:rsidR="00E20F36" w:rsidRPr="00E20F36" w:rsidRDefault="00B56B3F" w:rsidP="00B56B3F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профсоюзный контроль, </w:t>
      </w:r>
      <w:r w:rsidR="0008056A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судебная и судебная </w:t>
      </w:r>
      <w:proofErr w:type="gramStart"/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бесплатной юридической помощи, участие 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в коллективно-договорном регулировании социально-трудовых отношений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информационно-методичес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кая работа по правовым вопросам, 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учающих семинаров с профактивом,</w:t>
      </w:r>
      <w:r w:rsidR="00E20F36" w:rsidRPr="00E20F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личный приём.</w:t>
      </w:r>
    </w:p>
    <w:p w:rsidR="006747F0" w:rsidRDefault="006747F0" w:rsidP="006747F0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2024 году проведено </w:t>
      </w:r>
      <w:r w:rsidRPr="006747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="00B56B3F" w:rsidRPr="006747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тематических проверок </w:t>
      </w:r>
      <w:r w:rsidR="00B56B3F" w:rsidRPr="006747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соблюдению работодателями и их представите</w:t>
      </w:r>
      <w:r w:rsidRPr="006747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лями трудового законодательства</w:t>
      </w:r>
      <w:r w:rsidR="002B6F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выявлены типичные ошибки. </w:t>
      </w:r>
      <w:r w:rsidR="002B6FC0">
        <w:rPr>
          <w:rFonts w:ascii="Times New Roman" w:eastAsia="Times New Roman" w:hAnsi="Times New Roman" w:cs="Times New Roman"/>
          <w:sz w:val="32"/>
          <w:szCs w:val="32"/>
          <w:lang w:eastAsia="ru-RU"/>
        </w:rPr>
        <w:t>Итоги проверок обсуждаются</w:t>
      </w:r>
      <w:r w:rsidR="002B6FC0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руководителя</w:t>
      </w:r>
      <w:r w:rsidR="00287472">
        <w:rPr>
          <w:rFonts w:ascii="Times New Roman" w:eastAsia="Times New Roman" w:hAnsi="Times New Roman" w:cs="Times New Roman"/>
          <w:sz w:val="32"/>
          <w:szCs w:val="32"/>
          <w:lang w:eastAsia="ru-RU"/>
        </w:rPr>
        <w:t>ми образовательных организаций, для них проводятся</w:t>
      </w:r>
      <w:r w:rsidR="002874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консультации, оказывается</w:t>
      </w:r>
      <w:r w:rsidR="002B6F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методическая помощь.</w:t>
      </w:r>
    </w:p>
    <w:p w:rsidR="00505CE1" w:rsidRPr="00505CE1" w:rsidRDefault="00505CE1" w:rsidP="00505CE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И</w:t>
      </w:r>
      <w:r w:rsidR="002B6F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тоги проверок </w:t>
      </w:r>
      <w:r w:rsidR="00287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рассматриваются</w:t>
      </w:r>
      <w:r w:rsidR="00287472" w:rsidRPr="00505CE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заседаниях Президиума районного комитета Профсоюза, на совещаниях с председа</w:t>
      </w:r>
      <w:r w:rsidR="002874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телями профсоюзных организаций и </w:t>
      </w:r>
      <w:r w:rsidR="002B6FC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обсуждаются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руково</w:t>
      </w:r>
      <w:r w:rsidR="002874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дителем управления образования. </w:t>
      </w:r>
    </w:p>
    <w:p w:rsidR="00505CE1" w:rsidRPr="00F201EC" w:rsidRDefault="00505CE1" w:rsidP="00505CE1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 из направлений правозащитной деятельности является </w:t>
      </w:r>
      <w:r w:rsidRPr="00F20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досудебная и судебная защита прав и интересов работников образования.  </w:t>
      </w:r>
    </w:p>
    <w:p w:rsidR="00505CE1" w:rsidRPr="00505CE1" w:rsidRDefault="00505CE1" w:rsidP="00505CE1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Большую помощь в решении этих вопросов оказывала правовая инспекция краевой организации Профсоюза.  </w:t>
      </w:r>
    </w:p>
    <w:p w:rsidR="0012726E" w:rsidRDefault="00505CE1" w:rsidP="000715BB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В 2024 году были приняты судебные решения о назначении льготной пенсии </w:t>
      </w:r>
      <w:r w:rsidR="0012726E">
        <w:rPr>
          <w:rFonts w:ascii="Times New Roman" w:eastAsia="Times New Roman" w:hAnsi="Times New Roman" w:cs="Times New Roman"/>
          <w:sz w:val="32"/>
          <w:szCs w:val="32"/>
          <w:lang w:eastAsia="ru-RU"/>
        </w:rPr>
        <w:t>трём учителям школ района.</w:t>
      </w:r>
    </w:p>
    <w:p w:rsidR="00505CE1" w:rsidRPr="00505CE1" w:rsidRDefault="0012726E" w:rsidP="000715BB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505CE1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Экономический эффект составил более 530 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ысяч рублей</w:t>
      </w:r>
    </w:p>
    <w:p w:rsidR="00505CE1" w:rsidRPr="00505CE1" w:rsidRDefault="00505CE1" w:rsidP="000715BB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2024 году 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рассмотрены</w:t>
      </w:r>
      <w:r w:rsidR="000715B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0715BB" w:rsidRPr="0043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обращения</w:t>
      </w:r>
      <w:r w:rsidRPr="0043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членов Профсоюза,</w:t>
      </w:r>
      <w:r w:rsidRPr="00505CE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них обращение о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реорганизации </w:t>
      </w:r>
      <w:r w:rsidR="00436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ОО, 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опрос о дополнительном отпуске за ненормированный рабочий день (р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>азработка м</w:t>
      </w:r>
      <w:r w:rsidR="001340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униципального акта), </w:t>
      </w:r>
      <w:r w:rsidR="00436EE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начисление заработной платы,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порядке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специальной выплаты со</w:t>
      </w:r>
      <w:r w:rsidR="000715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ветнику директора по воспитанию, о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предоставлении коммунальных льгот молодым педагогам (пакет документов) и др.</w:t>
      </w:r>
    </w:p>
    <w:p w:rsidR="00505CE1" w:rsidRPr="00505CE1" w:rsidRDefault="00505CE1" w:rsidP="000715BB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В отчётном периоде осуществлялись </w:t>
      </w:r>
      <w:r w:rsidRPr="00436E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бесплатные юридические консультации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работникам, руководителям ОО, ветеранам педагогического труда</w:t>
      </w:r>
      <w:r w:rsidR="001340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05CE1" w:rsidRPr="00505CE1" w:rsidRDefault="00505CE1" w:rsidP="005C2FD4">
      <w:pPr>
        <w:tabs>
          <w:tab w:val="left" w:pos="993"/>
        </w:tabs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 2024 </w:t>
      </w:r>
      <w:r w:rsidRPr="005C2FD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году на личном приеме у председателя РК Профсоюза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C2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был принят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71 член Профсоюза.  </w:t>
      </w:r>
    </w:p>
    <w:p w:rsidR="00505CE1" w:rsidRPr="00505CE1" w:rsidRDefault="00505CE1" w:rsidP="00436EE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36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Председатели первичных профсоюзных организаций приняли на личном приёме более 60 человек.</w:t>
      </w:r>
    </w:p>
    <w:p w:rsidR="00B21BEC" w:rsidRDefault="005C2FD4" w:rsidP="00EA200D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 </w:t>
      </w:r>
      <w:r w:rsidR="00505CE1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целью распро</w:t>
      </w:r>
      <w:r w:rsidR="001340BC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странения правовых знаний, в профсоюзных уголках</w:t>
      </w:r>
      <w:r w:rsidR="001340BC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05CE1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имеются рубрики: «Это актуально», «Решения профкома», «Отдых и оздоровление», размещаются материалы электронного краевого журнала «</w:t>
      </w:r>
      <w:proofErr w:type="spellStart"/>
      <w:r w:rsidR="00505CE1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ПрофВести</w:t>
      </w:r>
      <w:proofErr w:type="spellEnd"/>
      <w:r w:rsidR="00505CE1"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», информация об актуальных правовых вопросах в сфере труда</w:t>
      </w:r>
      <w:r w:rsidR="00B21B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05CE1" w:rsidRPr="00505CE1" w:rsidRDefault="00505CE1" w:rsidP="005C2FD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 каждую ППО был направлен информационный с</w:t>
      </w:r>
      <w:r w:rsidR="00EA200D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борник ФПКК «Просто о сложном» о новом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законодательстве 2024 года.</w:t>
      </w:r>
    </w:p>
    <w:p w:rsidR="00C05B83" w:rsidRDefault="00505CE1" w:rsidP="005C2FD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05B8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EA200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роведён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A200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 семинар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671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теме: «Коллективный </w:t>
      </w: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договор – гарант правовой защиты работника». 29 октября 2024 года проведена районная Школа молодого педагога «Закон обо мне, мне о законе», целью которой стало распространение правовых знаний среди молодых педагогов</w:t>
      </w:r>
      <w:r w:rsidRPr="00C05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    </w:t>
      </w:r>
    </w:p>
    <w:p w:rsidR="00505CE1" w:rsidRPr="00505CE1" w:rsidRDefault="00C05B83" w:rsidP="005C2FD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А</w:t>
      </w:r>
      <w:r w:rsidRPr="00C05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ктуальные вопросы трудового законодательства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освещались</w:t>
      </w:r>
      <w:r w:rsidRPr="00C05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совещаниях с руководителями ОО.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505CE1" w:rsidRPr="00505CE1" w:rsidRDefault="00505CE1" w:rsidP="005C2FD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Показатели деятельности районной профсоюзной организации, в том числе результаты правовой работы, ежегодно отражаются в информационно-аналитическом сборнике управления образования для образовательных организаций Абанского района.</w:t>
      </w:r>
    </w:p>
    <w:p w:rsidR="00BD2D4F" w:rsidRPr="00BD2D4F" w:rsidRDefault="00A77BAD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</w:t>
      </w:r>
      <w:r w:rsidR="00BD2D4F" w:rsidRPr="00BD2D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Деятельность районного комитета Профсоюзам по охране труда</w:t>
      </w:r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В</w:t>
      </w:r>
      <w:proofErr w:type="gramEnd"/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течение 2024 года деятельность районной организации Профсоюза была направлена на выполнение требований законодательства по охране труда и обеспечение гарантий работникам образования на безопасные и здоровые условия труда.</w:t>
      </w:r>
    </w:p>
    <w:p w:rsidR="00BD2D4F" w:rsidRPr="00BD2D4F" w:rsidRDefault="0060526C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Н</w:t>
      </w:r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аправления этой работы: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- создание здоровых и безопасных условий труда для работников образовательных организаци</w:t>
      </w:r>
      <w:r w:rsidR="0060526C">
        <w:rPr>
          <w:rFonts w:ascii="Times New Roman" w:eastAsia="Calibri" w:hAnsi="Times New Roman" w:cs="Times New Roman"/>
          <w:sz w:val="32"/>
          <w:szCs w:val="32"/>
          <w:lang w:eastAsia="ru-RU"/>
        </w:rPr>
        <w:t>й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;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- обучение профсоюзного актива по вопросам охраны труда (составление нормативных актов, новое в законодательстве, проведение проверок по охране и другие вопросы);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- социальное партнёрство в сфере охраны труда, организация контроля за выполнением разделов районного Соглашения и коллективных договоров;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- информирование членов Профсоюза и социальных партнеров об изменениях в законодательстве по охране труда; </w:t>
      </w:r>
    </w:p>
    <w:p w:rsidR="00977EAA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- контроль за состоянием охраны труда в образовательных организациях (приведение в соответствие с новыми нормами локальных нормативных актов, проведение специальной оценки условий труда, предоставления компенсаций за работу во вредных условиях труда; контроль за своев</w:t>
      </w:r>
      <w:r w:rsidR="000C17E2">
        <w:rPr>
          <w:rFonts w:ascii="Times New Roman" w:eastAsia="Calibri" w:hAnsi="Times New Roman" w:cs="Times New Roman"/>
          <w:sz w:val="32"/>
          <w:szCs w:val="32"/>
          <w:lang w:eastAsia="ru-RU"/>
        </w:rPr>
        <w:t>ременным обучением вопросам ОТ.</w:t>
      </w:r>
    </w:p>
    <w:p w:rsidR="000C17E2" w:rsidRDefault="000C17E2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В состав технической инспекции труда районной профсоюзной организации входит внештатный технический инспектор труда и 14 уполномоченных (доверенных лиц) по охране труда от профсоюзных комитетов образовательных организаций</w:t>
      </w:r>
      <w:r w:rsidR="00E11B4B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, кроме этого, 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назначен ответственный за состояние дел по охране труда – </w:t>
      </w:r>
      <w:r w:rsidRPr="00977EAA">
        <w:rPr>
          <w:rFonts w:ascii="Times New Roman" w:eastAsia="Calibri" w:hAnsi="Times New Roman" w:cs="Times New Roman"/>
          <w:sz w:val="32"/>
          <w:szCs w:val="32"/>
          <w:lang w:eastAsia="ru-RU"/>
        </w:rPr>
        <w:t>член Президиума районной организац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>ии Метелица Татьяна Кирилловна.</w:t>
      </w:r>
    </w:p>
    <w:p w:rsidR="000C17E2" w:rsidRDefault="00977EAA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0C17E2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13 малочисленных ППО контроль по вопросам охраны труда осуществляет председатель ППО.        </w:t>
      </w:r>
    </w:p>
    <w:p w:rsidR="00BD2D4F" w:rsidRPr="00BD2D4F" w:rsidRDefault="000C17E2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</w:t>
      </w:r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В рамках социального партнёрства внештатный технический инспектор   труда включен в соста</w:t>
      </w:r>
      <w:r w:rsidR="00E11B4B">
        <w:rPr>
          <w:rFonts w:ascii="Times New Roman" w:eastAsia="Calibri" w:hAnsi="Times New Roman" w:cs="Times New Roman"/>
          <w:sz w:val="32"/>
          <w:szCs w:val="32"/>
          <w:lang w:eastAsia="ru-RU"/>
        </w:rPr>
        <w:t>в муниципальной комиссии по приё</w:t>
      </w:r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мке образовательных организаций к новому учебному году.</w:t>
      </w:r>
    </w:p>
    <w:p w:rsidR="00BD2D4F" w:rsidRPr="00BD2D4F" w:rsidRDefault="00BD2D4F" w:rsidP="0083524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За отчетный период внештатным техническим инспектором труда проведено 26 проверок в рамках приёмки образовательных организаций к новому учебному году.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Вопросы охраны труда рассматривались: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- На заседаниях Президиума районной организации Профсоюза: (Об утверждении отчета по охране труда; Об участии в краевой программе «Оздоровление»; О проведении декады по охране труда; О выполнении работодателями законодательства по охране труда; Об участии образовательных организаций в районном конкурсе по охране труда).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- На пленарных заседаниях комитета Профсоюза;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- На заседаниях районной трехсторонней комиссии по охране труда;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- На профсоюзных собраниях и собраниях трудовых коллективов, на которых рассматривается вопрос о выполнении условий коллективного договора и Соглашения по охране труда.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- На заседаниях районной трехсторонней комиссии по социально-трудовым отношениям и по охране труда.   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    В отчётном году в 5-ти образовательных организациях проведена специальная оценка условий труда 80</w:t>
      </w:r>
      <w:r w:rsidR="00FE1209">
        <w:rPr>
          <w:rFonts w:ascii="Times New Roman" w:eastAsia="Calibri" w:hAnsi="Times New Roman" w:cs="Times New Roman"/>
          <w:sz w:val="32"/>
          <w:szCs w:val="32"/>
          <w:lang w:eastAsia="ru-RU"/>
        </w:rPr>
        <w:t>-ти</w:t>
      </w:r>
      <w:r w:rsidR="00835249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рабочих мест на сумму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98,8 тыс. рублей.</w:t>
      </w:r>
    </w:p>
    <w:p w:rsidR="00BD2D4F" w:rsidRPr="00BD2D4F" w:rsidRDefault="00FE1209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Положение о СУОТ имеется в </w:t>
      </w:r>
      <w:r w:rsidR="00BD2D4F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24-х образовательных организациях. В 17 ОО – проведена корректировка раздела Положения о СУОТ «Процедуры, направленные на достижение целей».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В декабре 2024 года была проведена региональная тематическая проверка «По реализации работодателями порядка обучения работников по охране труда и проверки знания требований охраны труда». </w:t>
      </w:r>
      <w:r w:rsidR="00AC358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Выводы проверки: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вопросу </w:t>
      </w:r>
      <w:r w:rsidR="00AC358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охраны труда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нужно уделить особое внимание и привести все ЛНА в соответствии с постановлением Правительства РФ от 24.12.2021 года № 2464, которое вступило в законную силу</w:t>
      </w:r>
      <w:r w:rsidR="00AC3581" w:rsidRPr="00AC358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AC3581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с 01.03.2023 года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В 2024 году обучение по охране труда прошли 5 человек, так как 66 человек (руководители ОО, члены комиссий, ответственные, уполномоченные по ОТ) прошли </w:t>
      </w:r>
      <w:r w:rsidR="00FE1209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такое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обучение в 2023 году на базе ВСРУЦП по трём программам: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Финансирование на обучение составило 16,5 тыс. рублей (2023 год -167 </w:t>
      </w:r>
      <w:proofErr w:type="spellStart"/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тыс.руб</w:t>
      </w:r>
      <w:proofErr w:type="spellEnd"/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.)</w:t>
      </w:r>
    </w:p>
    <w:p w:rsidR="00BD2D4F" w:rsidRP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Несчастных случаев в 2024 году не зарегистрировано. </w:t>
      </w:r>
    </w:p>
    <w:p w:rsid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Ежегодно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с</w:t>
      </w:r>
      <w:r w:rsidR="00550072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овместно с администрацией района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проводит</w:t>
      </w:r>
      <w:r w:rsidR="00550072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ся районный смотр-конкурс по охране труда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550072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«Лучшая организация Абанского района по организации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работы в области охраны труда»</w:t>
      </w:r>
      <w:r w:rsidR="00550072"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,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2024 году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в нём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приняло участие 3 образовательные организации. </w:t>
      </w:r>
    </w:p>
    <w:p w:rsidR="00550072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По результатам конкурса победители 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награждаются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благодарственными письмами Главы Абанского района и </w:t>
      </w:r>
      <w:r w:rsidR="002F7B6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денежными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>сертификатами Абанской районной организации</w:t>
      </w:r>
      <w:r w:rsidR="00550072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</w:p>
    <w:p w:rsidR="00BD2D4F" w:rsidRDefault="00BD2D4F" w:rsidP="00BD2D4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ОО принимают участие в проведении Всероссийских и краевых конкурсах детского рисунка «Труд глазами детей», участвуют во Всероссийских акциях, декадах ГТО; участвуют в программе </w:t>
      </w:r>
      <w:r w:rsidR="002F7B6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«Оздоровление», </w:t>
      </w:r>
      <w:r w:rsidRPr="00BD2D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«Школьное здоровое питание».   </w:t>
      </w:r>
    </w:p>
    <w:p w:rsidR="00523DC4" w:rsidRPr="009331E7" w:rsidRDefault="00523DC4" w:rsidP="00D82F94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FB32EE" w:rsidRPr="0092168D" w:rsidRDefault="00523DC4" w:rsidP="00D82F94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</w:t>
      </w:r>
    </w:p>
    <w:p w:rsidR="00FB32EE" w:rsidRPr="00BB28A2" w:rsidRDefault="00FB32EE" w:rsidP="00D82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44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Направления работы</w:t>
      </w:r>
      <w:r w:rsidRPr="00BB28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вопросам оплаты труда: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71E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</w:t>
      </w:r>
      <w:r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выполнения майских Указов (2012г.) Президента в части повышения оплаты труда педагогических работников;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совершенствование системы оплаты труда;</w:t>
      </w:r>
    </w:p>
    <w:p w:rsidR="00FB32EE" w:rsidRPr="00BB28A2" w:rsidRDefault="00B71E70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сохранение</w:t>
      </w:r>
      <w:r w:rsidR="00FB32EE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уровня социальных гарантий работников образования. </w:t>
      </w:r>
    </w:p>
    <w:p w:rsidR="008166EA" w:rsidRDefault="008166EA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ED15AC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FB32EE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айонная организации Профсоюза </w:t>
      </w:r>
      <w:r w:rsidR="00771202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поддерживала </w:t>
      </w:r>
      <w:r w:rsid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инициативы </w:t>
      </w:r>
      <w:r w:rsidR="00771202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краевого комитета Профсоюза </w:t>
      </w:r>
      <w:r w:rsid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вопросам</w:t>
      </w:r>
      <w:r w:rsidR="00771202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оплаты труда. </w:t>
      </w:r>
    </w:p>
    <w:p w:rsidR="00EA79BC" w:rsidRDefault="00EA79BC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2024 году проведён</w:t>
      </w:r>
      <w:r w:rsidR="00771202" w:rsidRPr="00771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мониторинг </w:t>
      </w:r>
      <w:r w:rsidR="001248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объёма </w:t>
      </w:r>
      <w:r w:rsidR="00745944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учебной нагрузки педагогических работников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45944" w:rsidRDefault="00EA79BC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Были проведены переговоры с</w:t>
      </w:r>
      <w:r w:rsidR="009045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депутатом</w:t>
      </w:r>
      <w:r w:rsidR="009045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законодательного собрания по нашему избирательному округу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A51A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поддержке</w:t>
      </w:r>
      <w:r w:rsidR="00A51A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предложения Профсоюзов </w:t>
      </w:r>
      <w:r w:rsidR="00904537">
        <w:rPr>
          <w:rFonts w:ascii="Times New Roman" w:eastAsia="Times New Roman" w:hAnsi="Times New Roman" w:cs="Times New Roman"/>
          <w:sz w:val="32"/>
          <w:szCs w:val="32"/>
          <w:lang w:eastAsia="ru-RU"/>
        </w:rPr>
        <w:t>об увеличении базовых окладов.</w:t>
      </w:r>
      <w:r w:rsidR="00A51A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Default="00B71E70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За 2024</w:t>
      </w:r>
      <w:r w:rsidR="00FB32EE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 </w:t>
      </w:r>
      <w:r w:rsidR="00FB32EE" w:rsidRPr="00BB28A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средняя заработная плата работников отрасли</w:t>
      </w:r>
      <w:r w:rsidR="00FB32EE" w:rsidRPr="00BB28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выглядит следующим образом: </w:t>
      </w:r>
    </w:p>
    <w:p w:rsidR="004D0DBF" w:rsidRPr="00BB28A2" w:rsidRDefault="004D0DBF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FB32EE" w:rsidRPr="00BB28A2" w:rsidTr="00DA6181">
        <w:tc>
          <w:tcPr>
            <w:tcW w:w="9996" w:type="dxa"/>
            <w:gridSpan w:val="3"/>
          </w:tcPr>
          <w:p w:rsidR="00FB32EE" w:rsidRPr="001D2A37" w:rsidRDefault="00FB32EE" w:rsidP="00D8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Средняя заработная плата педагогических работников  </w:t>
            </w:r>
          </w:p>
          <w:p w:rsidR="00FB32EE" w:rsidRPr="001D2A37" w:rsidRDefault="00FB32EE" w:rsidP="00D82F94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</w:t>
            </w:r>
            <w:r w:rsidR="009352AB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в 2024</w:t>
            </w: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году (в рублях)</w:t>
            </w:r>
          </w:p>
        </w:tc>
      </w:tr>
      <w:tr w:rsidR="00FB32EE" w:rsidRPr="00BB28A2" w:rsidTr="00DA6181">
        <w:tc>
          <w:tcPr>
            <w:tcW w:w="3332" w:type="dxa"/>
          </w:tcPr>
          <w:p w:rsidR="00FB32EE" w:rsidRPr="00BB28A2" w:rsidRDefault="00FB32EE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Учреждения общего образования</w:t>
            </w:r>
          </w:p>
          <w:p w:rsidR="00FB32EE" w:rsidRPr="00BB28A2" w:rsidRDefault="00FB32EE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FB32EE" w:rsidRPr="00BB28A2" w:rsidRDefault="00C36348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2023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352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352A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2024</w:t>
            </w:r>
            <w:r w:rsidR="00FB32EE"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FB32EE"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г.г</w:t>
            </w:r>
            <w:proofErr w:type="spellEnd"/>
            <w:r w:rsidR="00FB32EE"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332" w:type="dxa"/>
          </w:tcPr>
          <w:p w:rsidR="00FB32EE" w:rsidRPr="001D2A37" w:rsidRDefault="00EA79BC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Дошкольные </w:t>
            </w:r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образовательные учреждения</w:t>
            </w:r>
          </w:p>
          <w:p w:rsidR="00FB32EE" w:rsidRPr="001D2A37" w:rsidRDefault="00C36348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2023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352AB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352AB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2024</w:t>
            </w:r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г.г</w:t>
            </w:r>
            <w:proofErr w:type="spellEnd"/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332" w:type="dxa"/>
          </w:tcPr>
          <w:p w:rsidR="00FB32EE" w:rsidRPr="001D2A37" w:rsidRDefault="00EA79BC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Учреждения </w:t>
            </w:r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дополнительного образования</w:t>
            </w:r>
          </w:p>
          <w:p w:rsidR="00FB32EE" w:rsidRPr="001D2A37" w:rsidRDefault="009352AB" w:rsidP="00D82F94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  <w:r w:rsidR="00C36348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2024</w:t>
            </w:r>
            <w:r w:rsidR="00FB32EE"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г.г.</w:t>
            </w:r>
          </w:p>
        </w:tc>
      </w:tr>
      <w:tr w:rsidR="00FB32EE" w:rsidRPr="00BB28A2" w:rsidTr="00DA6181">
        <w:tc>
          <w:tcPr>
            <w:tcW w:w="3332" w:type="dxa"/>
          </w:tcPr>
          <w:p w:rsidR="00FB32EE" w:rsidRPr="00BB28A2" w:rsidRDefault="00C36348" w:rsidP="00D82F94">
            <w:pPr>
              <w:tabs>
                <w:tab w:val="center" w:pos="1558"/>
                <w:tab w:val="right" w:pos="3116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ab/>
              <w:t xml:space="preserve"> </w:t>
            </w:r>
            <w:r w:rsidR="009352A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59091,</w:t>
            </w:r>
            <w:r w:rsidR="00AE3DBF" w:rsidRPr="00BB28A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4</w:t>
            </w:r>
            <w:r w:rsid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9352A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9352A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70302,0</w:t>
            </w:r>
            <w:r w:rsidR="00FB32EE" w:rsidRPr="00BB28A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ab/>
            </w:r>
          </w:p>
        </w:tc>
        <w:tc>
          <w:tcPr>
            <w:tcW w:w="3332" w:type="dxa"/>
          </w:tcPr>
          <w:p w:rsidR="00FB32EE" w:rsidRPr="001D2A37" w:rsidRDefault="00C36348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AE3DBF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41889,2</w:t>
            </w:r>
            <w:r w:rsidR="001D2A37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9352AB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="001D2A37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9352AB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47930,0</w:t>
            </w:r>
          </w:p>
        </w:tc>
        <w:tc>
          <w:tcPr>
            <w:tcW w:w="3332" w:type="dxa"/>
          </w:tcPr>
          <w:p w:rsidR="00FB32EE" w:rsidRPr="001D2A37" w:rsidRDefault="009352AB" w:rsidP="00D82F94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</w:t>
            </w:r>
            <w:r w:rsidR="00AE3DBF"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38936,6</w:t>
            </w:r>
            <w:r w:rsid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40442</w:t>
            </w:r>
          </w:p>
        </w:tc>
      </w:tr>
      <w:tr w:rsidR="00FB32EE" w:rsidRPr="00BB28A2" w:rsidTr="00DA6181">
        <w:tc>
          <w:tcPr>
            <w:tcW w:w="9996" w:type="dxa"/>
            <w:gridSpan w:val="3"/>
          </w:tcPr>
          <w:p w:rsidR="00FB32EE" w:rsidRPr="001D2A37" w:rsidRDefault="00FB32EE" w:rsidP="00D8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Средняя заработная плата по учреждениям образования</w:t>
            </w:r>
          </w:p>
        </w:tc>
      </w:tr>
      <w:tr w:rsidR="00FB32EE" w:rsidRPr="00BB28A2" w:rsidTr="00DA6181">
        <w:tc>
          <w:tcPr>
            <w:tcW w:w="3332" w:type="dxa"/>
          </w:tcPr>
          <w:p w:rsidR="00FB32EE" w:rsidRPr="00BB28A2" w:rsidRDefault="00C36348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B28A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FB32EE" w:rsidRPr="00BB28A2">
              <w:rPr>
                <w:rFonts w:ascii="Times New Roman" w:hAnsi="Times New Roman" w:cs="Times New Roman"/>
                <w:b/>
                <w:sz w:val="32"/>
                <w:szCs w:val="32"/>
              </w:rPr>
              <w:t>41518,60</w:t>
            </w:r>
            <w:r w:rsidR="001D2A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/ 58107,0</w:t>
            </w:r>
          </w:p>
        </w:tc>
        <w:tc>
          <w:tcPr>
            <w:tcW w:w="3332" w:type="dxa"/>
          </w:tcPr>
          <w:p w:rsidR="00FB32EE" w:rsidRPr="001D2A37" w:rsidRDefault="00C36348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FB32EE" w:rsidRPr="001D2A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32EE" w:rsidRPr="001D2A37">
              <w:rPr>
                <w:rFonts w:ascii="Times New Roman" w:hAnsi="Times New Roman" w:cs="Times New Roman"/>
                <w:b/>
                <w:sz w:val="32"/>
                <w:szCs w:val="32"/>
              </w:rPr>
              <w:t>34252,40</w:t>
            </w:r>
            <w:r w:rsidR="001D2A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/ 41724,0</w:t>
            </w:r>
          </w:p>
        </w:tc>
        <w:tc>
          <w:tcPr>
            <w:tcW w:w="3332" w:type="dxa"/>
          </w:tcPr>
          <w:p w:rsidR="00FB32EE" w:rsidRPr="001D2A37" w:rsidRDefault="00C36348" w:rsidP="00D82F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A3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FB32EE" w:rsidRPr="001D2A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32EE" w:rsidRPr="001D2A37">
              <w:rPr>
                <w:rFonts w:ascii="Times New Roman" w:hAnsi="Times New Roman" w:cs="Times New Roman"/>
                <w:b/>
                <w:sz w:val="32"/>
                <w:szCs w:val="32"/>
              </w:rPr>
              <w:t>39318,70</w:t>
            </w:r>
            <w:r w:rsidR="001D2A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E3DBF" w:rsidRPr="001D2A37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1D2A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38724,0</w:t>
            </w:r>
          </w:p>
          <w:p w:rsidR="00FB32EE" w:rsidRPr="001D2A37" w:rsidRDefault="00FB32EE" w:rsidP="00D82F9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B32EE" w:rsidRPr="00BB28A2" w:rsidTr="00DA6181">
        <w:tc>
          <w:tcPr>
            <w:tcW w:w="9996" w:type="dxa"/>
            <w:gridSpan w:val="3"/>
          </w:tcPr>
          <w:p w:rsidR="00FB32EE" w:rsidRPr="00BB28A2" w:rsidRDefault="00FB32EE" w:rsidP="00D82F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8A2">
              <w:rPr>
                <w:rFonts w:ascii="Times New Roman" w:hAnsi="Times New Roman" w:cs="Times New Roman"/>
                <w:sz w:val="32"/>
                <w:szCs w:val="32"/>
              </w:rPr>
              <w:t xml:space="preserve">Средняя заработная плата </w:t>
            </w:r>
            <w:r w:rsidRPr="00BB28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отрасли образования – </w:t>
            </w:r>
            <w:r w:rsidR="001D2A37">
              <w:rPr>
                <w:rFonts w:ascii="Times New Roman" w:hAnsi="Times New Roman" w:cs="Times New Roman"/>
                <w:b/>
                <w:sz w:val="32"/>
                <w:szCs w:val="32"/>
              </w:rPr>
              <w:t>53941,0</w:t>
            </w:r>
          </w:p>
          <w:p w:rsidR="00FB32EE" w:rsidRPr="00BB28A2" w:rsidRDefault="00FB32EE" w:rsidP="00D82F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B32EE" w:rsidRPr="00BB28A2" w:rsidRDefault="00FB32EE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32EE" w:rsidRPr="00BB28A2" w:rsidRDefault="00B71E70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</w:t>
      </w:r>
      <w:r w:rsidR="00FB32EE" w:rsidRPr="00B71E7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Районным комитетом проводилась работа по вопросам обеспечения социальной поддержки чле</w:t>
      </w:r>
      <w:r w:rsidR="00FB32EE"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нов профсоюза:</w:t>
      </w:r>
    </w:p>
    <w:p w:rsidR="00FB32EE" w:rsidRPr="00BB28A2" w:rsidRDefault="00FB32EE" w:rsidP="00D82F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- постоянный профсоюзный контроль за предоставлением коммунальных льгот как работающим, так и неработающим ветеранам педагогического труда. </w:t>
      </w:r>
      <w:r w:rsidR="003B106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 2024 году 1064 работающим педагогическим работникам и неработ</w:t>
      </w:r>
      <w:r w:rsidR="007C142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</w:t>
      </w:r>
      <w:r w:rsidR="003B106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ющим пенсионерам выплачено </w:t>
      </w:r>
      <w:r w:rsidR="00730563" w:rsidRPr="00BB28A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коммунальных льгот </w:t>
      </w:r>
      <w:r w:rsidR="0073056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на сумму </w:t>
      </w:r>
      <w:r w:rsidR="003B106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49576,8 тысяч рублей.</w:t>
      </w:r>
    </w:p>
    <w:p w:rsidR="00FB32EE" w:rsidRDefault="00FB32EE" w:rsidP="00D82F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7305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льготные путёвки на 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санаторно-курортное лечение по программе «Оздоровление» получили 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четырнадцать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членов профсоюза (са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наторий «Саянская благодать» - 6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чел., 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«Озеро Карачи»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- 2 человек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а, отдых на </w:t>
      </w:r>
      <w:proofErr w:type="gramStart"/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море  в</w:t>
      </w:r>
      <w:proofErr w:type="gramEnd"/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Адлер – 6 членов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профсою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и 3 - члены семьи</w:t>
      </w:r>
      <w:r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r w:rsidR="0073056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работники</w:t>
      </w:r>
      <w:r w:rsidR="00F42C39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сэкономили около 200 тысяч</w:t>
      </w:r>
      <w:r w:rsidR="00B402C0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</w:t>
      </w:r>
      <w:r w:rsidR="00CD30C1" w:rsidRPr="00F42C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33899" w:rsidRDefault="00CD30C1" w:rsidP="007C14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работники ОО </w:t>
      </w:r>
      <w:r w:rsidRPr="00CD30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прошли </w:t>
      </w:r>
      <w:r w:rsidR="00965063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плановые медицинские осмотры за счет средств работодателя – 1449,9 тыс. рублей.</w:t>
      </w:r>
    </w:p>
    <w:p w:rsidR="00C568BE" w:rsidRPr="00BB28A2" w:rsidRDefault="00F42C39" w:rsidP="007C14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о</w:t>
      </w:r>
      <w:r w:rsidR="0033389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71054A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ганизовано льготное страхование более 2000</w:t>
      </w:r>
      <w:r w:rsidR="007362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05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работников ОО, наших партнёров </w:t>
      </w:r>
      <w:r w:rsidR="007362A6" w:rsidRPr="00333899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укуса клеща</w:t>
      </w:r>
      <w:r w:rsidR="007362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>ри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стоимости страховки 450 рублей с</w:t>
      </w:r>
      <w:r w:rsidR="00C374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тоимость страховки 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работников ОО </w:t>
      </w:r>
      <w:r w:rsidR="00C374F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составила 19</w:t>
      </w:r>
      <w:r w:rsidR="007362A6">
        <w:rPr>
          <w:rFonts w:ascii="Times New Roman" w:eastAsia="Times New Roman" w:hAnsi="Times New Roman" w:cs="Times New Roman"/>
          <w:sz w:val="32"/>
          <w:szCs w:val="32"/>
          <w:lang w:eastAsia="ru-RU"/>
        </w:rPr>
        <w:t>0 рублей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374F3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Экономический эффект составил 200 тыс. рублей.</w:t>
      </w:r>
    </w:p>
    <w:p w:rsidR="00130A8C" w:rsidRDefault="00C374F3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</w:t>
      </w:r>
    </w:p>
    <w:p w:rsidR="00555625" w:rsidRDefault="00555625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FB32EE" w:rsidRPr="0092168D" w:rsidRDefault="0092168D" w:rsidP="009216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921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23DC4" w:rsidRPr="00921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32EE" w:rsidRPr="0092168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И</w:t>
      </w:r>
      <w:r w:rsidR="00BD2D4F" w:rsidRPr="0092168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НФОРМАЦИОННАЯ РАБОТА</w:t>
      </w:r>
    </w:p>
    <w:p w:rsidR="00BD1CDA" w:rsidRDefault="00BD1CDA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</w:t>
      </w:r>
      <w:r w:rsidR="00555625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информационной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работе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райком Профсоюза исп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ользует различные формы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совещания, конференции, семинары, телефонный режим, электронная почта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информационные бюллетени.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FB32EE" w:rsidRPr="00BB28A2" w:rsidRDefault="00BD1CDA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районном комитете Профсоюза оформлен и систематически обновляется информационный стенд, разделы которого освещают все направления деятельности. Такой же стенд оформлен в управлении образования. </w:t>
      </w:r>
    </w:p>
    <w:p w:rsidR="00107DD7" w:rsidRDefault="00476CA0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всех образовательных организаци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ях оформлены профсоюзные уголки.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каждую ППО направляются инструктивно-методические письма по актуальным вопросам защиты </w:t>
      </w:r>
      <w:r w:rsidR="00BD1C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 и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интересов работников</w:t>
      </w:r>
      <w:r w:rsidR="00107DD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разработанные районной и краевой организациями</w:t>
      </w:r>
      <w:r w:rsidR="00107DD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B32EE" w:rsidRPr="00BB28A2" w:rsidRDefault="00107DD7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Проводилась консультационная работа</w:t>
      </w:r>
      <w:r w:rsidR="001F42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Pr="00BB28A2" w:rsidRDefault="00107DD7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районного комитета Профсоюза принимала участие в совещаниях руководителей ОО, на которых выступала по вопросам трудового законодательства.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82B4"/>
          <w:sz w:val="32"/>
          <w:szCs w:val="32"/>
          <w:shd w:val="clear" w:color="auto" w:fill="FFFFFF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 целью информационной открытости регулярно обновляются страницы сайта районной организации (</w:t>
      </w:r>
      <w:hyperlink r:id="rId10" w:history="1">
        <w:r w:rsidRPr="00BB28A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  <w:lang w:eastAsia="ru-RU"/>
          </w:rPr>
          <w:t>www.abanprof.ucoz.ru</w:t>
        </w:r>
      </w:hyperlink>
      <w:r w:rsidRPr="00BB28A2">
        <w:rPr>
          <w:rFonts w:ascii="Times New Roman" w:eastAsia="Times New Roman" w:hAnsi="Times New Roman" w:cs="Times New Roman"/>
          <w:color w:val="4682B4"/>
          <w:sz w:val="32"/>
          <w:szCs w:val="32"/>
          <w:shd w:val="clear" w:color="auto" w:fill="FFFFFF"/>
          <w:lang w:eastAsia="ru-RU"/>
        </w:rPr>
        <w:t>).</w:t>
      </w:r>
    </w:p>
    <w:p w:rsidR="00BD2D4F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Ежегодно на сайте размещается публичный отчёт районного комитета Профсоюза и публичные отчёты о работе профсоюзных комитетов ППО. </w:t>
      </w:r>
    </w:p>
    <w:p w:rsidR="00E14A0F" w:rsidRDefault="00A77BAD" w:rsidP="00A77BAD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течение года большую консультационную и методическую помощь районной организации оказывал</w:t>
      </w:r>
      <w:r w:rsidR="00E14A0F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специалисты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краевой</w:t>
      </w:r>
      <w:r w:rsidR="00E14A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организации Профсоюза.</w:t>
      </w:r>
    </w:p>
    <w:p w:rsidR="00DA4683" w:rsidRPr="00E14A0F" w:rsidRDefault="00A77BAD" w:rsidP="00E14A0F">
      <w:pPr>
        <w:suppressAutoHyphens/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A4683" w:rsidRPr="0092168D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6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2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2168D" w:rsidRPr="0092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МОЛОДЫМИ ПЕДАГОГАМИ И ВЕТЕРАНАМИ ПЕДАГОГИЧЕСКОГО ТРУДА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отчетном году районный комитет Профсоюза уделял большое внимание работе с молодыми педагогами. 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 Абанской районной организации на профсоюзном учёте состоит 102 молодых педагога (из 113) в возрасте до 35 лет, что составляет 90,3%. 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районном комитете Профсоюза создан Совет молодых педагогов, председатель Максимович Александр Валентинович.</w:t>
      </w:r>
    </w:p>
    <w:p w:rsid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Совет молодых педагогов работает по п</w:t>
      </w:r>
      <w:r w:rsidR="00107DD7">
        <w:rPr>
          <w:rFonts w:ascii="Times New Roman" w:eastAsia="Times New Roman" w:hAnsi="Times New Roman" w:cs="Times New Roman"/>
          <w:sz w:val="32"/>
          <w:szCs w:val="32"/>
          <w:lang w:eastAsia="ru-RU"/>
        </w:rPr>
        <w:t>лану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утверждаемому на Президиуме районного комитета Профсоюза. </w:t>
      </w:r>
    </w:p>
    <w:p w:rsidR="006929F5" w:rsidRPr="00DA4683" w:rsidRDefault="006929F5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Главной нашей задачей в работе с молодыми педагогами является пропаганда профсоюзных ценностей и формирование представления о профсоюзном движении, для того, чтобы вырастить из них новых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овременных профсоюзных лидеров.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Ежегодно на августовской конференции проходит чествование молодых педагогов,</w:t>
      </w:r>
      <w:r w:rsidR="00107D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впервые трудоустраиваются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образовательные организации. От районной профсоюзной организации им вручаются </w:t>
      </w:r>
      <w:r w:rsidR="007376FF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подарки</w:t>
      </w:r>
      <w:r w:rsidR="007376FF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памятные адреса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Молодые педагоги участвуют </w:t>
      </w:r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первомайских акциях, профсоюзных выходных, Спартакиаде работников образования, </w:t>
      </w:r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учительском </w:t>
      </w:r>
      <w:proofErr w:type="spellStart"/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турслёте</w:t>
      </w:r>
      <w:proofErr w:type="spellEnd"/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фестивале творческих талантов, в творческих встречах, автопробегах, районных, краевых и федеральных конкурсах, ш</w:t>
      </w:r>
      <w:r w:rsidR="006929F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колах молодого педагога.</w:t>
      </w:r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Председатель районного Совета Максимович А.В. </w:t>
      </w:r>
      <w:r w:rsidR="007376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течение года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принимал участие в работе краевого СМП, а ноябре он избран председателем краевого Совета молодых педагогов.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29.10.2024 г. состоялась районная школа молодого педагога «Мне о законе, закон обо мне». В ней приняли участие специалист управления образования по работе с молодыми педагогами, и.о. руководителя РУО, главный экономист РУО, председатель районного совета ветеранов педагогического труда, специалист управления социальной защиты, юрист администрации Абанского района. 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Активное участие принимает молодёжь и в жизни своих образовательных организаций, особенно в спортивной</w:t>
      </w:r>
      <w:r w:rsidR="006929F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6929F5" w:rsidRPr="006929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929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проводя</w:t>
      </w:r>
      <w:r w:rsidR="006929F5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 </w:t>
      </w:r>
      <w:r w:rsidR="006929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местах </w:t>
      </w:r>
      <w:r w:rsidR="006929F5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новогодние акции, выездные новогодние поздравления детей членов Профсоюза.</w:t>
      </w:r>
    </w:p>
    <w:p w:rsidR="00DA4683" w:rsidRPr="006929F5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Районная организация Профсоюза проводят последовательную </w:t>
      </w:r>
      <w:r w:rsidRPr="006929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работу с ветеранами педагогического труда. </w:t>
      </w:r>
    </w:p>
    <w:p w:rsidR="00DA4683" w:rsidRP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Председателем районного совета является Татьяна Петровна Шишулина.</w:t>
      </w:r>
    </w:p>
    <w:p w:rsidR="00DA4683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C663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Главным достижением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2024 года является создание   в каждой образовательной организации школьного совета в</w:t>
      </w:r>
      <w:r w:rsidR="00C663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етеранов педагогического труда в составе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трёх человек, утверждено положение о районном совете ВПТ, о школьном совете, утверждён план работы районного совета ВПТ, на основании школьных планов скорректированы планы работы ШСВПТ. </w:t>
      </w:r>
    </w:p>
    <w:p w:rsidR="007F1A2A" w:rsidRDefault="004E0A1A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Наша задача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инициировать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руководителей образовательных организаций на включение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свою работу ветеранов педагогического труда,</w:t>
      </w:r>
      <w:r w:rsidR="009F4CA5" w:rsidRPr="009F4C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343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определив для каждого свою задачу: руководство школьным музеем, наставничество над учителями, школьниками, семьями, пассивное и активное участие в школьных мероприятиях, участие в качестве </w:t>
      </w:r>
      <w:r w:rsidR="00033A3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наблюдателей</w:t>
      </w:r>
      <w:r w:rsidR="00831E4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033A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членов жюри, в уроках «Разговоры о важном»</w:t>
      </w:r>
      <w:r w:rsidR="00831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F1A2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приглашать</w:t>
      </w:r>
      <w:r w:rsidR="00831E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работу семинаров. совещаний</w:t>
      </w:r>
      <w:r w:rsidR="00033A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Особенно неоценима роль и помощь ветеранов будет в преддверии празднования 80-летия со дня Победы. </w:t>
      </w:r>
    </w:p>
    <w:p w:rsidR="00C65A6F" w:rsidRDefault="007F1A2A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6C48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декабря 2024 года </w:t>
      </w:r>
      <w:r w:rsidR="00AD2C76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школьные советы ветеранов включились в работу по созданию районного электронного сборника «Чтобы не забылась та война»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который будут внесены воспоминания учителей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 трудных и тяжёлых годах войны</w:t>
      </w:r>
      <w:r w:rsidR="00AE056F">
        <w:rPr>
          <w:rFonts w:ascii="Times New Roman" w:eastAsia="Times New Roman" w:hAnsi="Times New Roman" w:cs="Times New Roman"/>
          <w:sz w:val="32"/>
          <w:szCs w:val="32"/>
          <w:lang w:eastAsia="ru-RU"/>
        </w:rPr>
        <w:t>, воспоминания 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 учителях-участниках войны</w:t>
      </w:r>
      <w:r w:rsidR="00AE056F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детях войны и тружениках тыла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D2C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</w:t>
      </w:r>
      <w:r w:rsidR="00C65A6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</w:t>
      </w:r>
      <w:r w:rsidR="00AD2C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ны помнить, что </w:t>
      </w:r>
      <w:r w:rsidR="00C65A6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работа с молодыми педагогами, и работа с ветеранами педагогического труда – это наше совместное поле деятельности.</w:t>
      </w:r>
      <w:r w:rsidR="00DA4683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DA4683" w:rsidRPr="009F4CA5" w:rsidRDefault="00DA4683" w:rsidP="00DA46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Ветеранов педагогического труда поздравляем с днем рождения, собираем </w:t>
      </w:r>
      <w:r w:rsidR="00AE05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праздничные мероприятия,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554605">
        <w:rPr>
          <w:rFonts w:ascii="Times New Roman" w:eastAsia="Times New Roman" w:hAnsi="Times New Roman" w:cs="Times New Roman"/>
          <w:sz w:val="32"/>
          <w:szCs w:val="32"/>
          <w:lang w:eastAsia="ru-RU"/>
        </w:rPr>
        <w:t>рганизовали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посещение Канского драматического театра по льготным билетам, поездку в Мемориальный комп</w:t>
      </w:r>
      <w:r w:rsidR="00981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лекс В.П. Астафьева в Овсянке,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проводим десант</w:t>
      </w:r>
      <w:r w:rsidR="00AE056F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ветеранам педагогического труда в населённые пункты, чествования ветеранов. Многие наши ветераны ведут активную жизненную позицию, </w:t>
      </w:r>
      <w:r w:rsidR="00554605"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принимают участие в конференциях, собирают средства на СВО, сами являются волонтёрами, собирают средства на строительство часовен в населенных пунктах и</w:t>
      </w:r>
      <w:r w:rsidR="005546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посёлке Абан,</w:t>
      </w:r>
      <w:r w:rsidR="00554605" w:rsidRPr="009F4C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A46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принимают участие в спортивных мероприятиях, являются участниками художественной самодеятельности, посещают праздничные мероприятия </w:t>
      </w:r>
      <w:r w:rsidR="00554605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образовательных организациях.</w:t>
      </w:r>
    </w:p>
    <w:p w:rsidR="001F427F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E66C0" w:rsidRPr="009815EE" w:rsidRDefault="006E66C0" w:rsidP="00D82F94">
      <w:pPr>
        <w:pStyle w:val="a7"/>
        <w:spacing w:before="0" w:beforeAutospacing="0" w:after="0" w:afterAutospacing="0"/>
        <w:rPr>
          <w:sz w:val="28"/>
          <w:szCs w:val="28"/>
        </w:rPr>
      </w:pPr>
      <w:r w:rsidRPr="009815EE">
        <w:rPr>
          <w:b/>
          <w:sz w:val="28"/>
          <w:szCs w:val="28"/>
          <w:lang w:val="en-US"/>
        </w:rPr>
        <w:t>V</w:t>
      </w:r>
      <w:r w:rsidR="009815EE" w:rsidRPr="009815EE">
        <w:rPr>
          <w:b/>
          <w:sz w:val="28"/>
          <w:szCs w:val="28"/>
          <w:lang w:val="en-US"/>
        </w:rPr>
        <w:t>I</w:t>
      </w:r>
      <w:r w:rsidRPr="009815EE">
        <w:rPr>
          <w:b/>
          <w:sz w:val="28"/>
          <w:szCs w:val="28"/>
        </w:rPr>
        <w:t xml:space="preserve">. </w:t>
      </w:r>
      <w:r w:rsidRPr="009815EE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>О</w:t>
      </w:r>
      <w:r w:rsidR="00DA4683" w:rsidRPr="009815EE">
        <w:rPr>
          <w:rFonts w:ascii="Signika Negative" w:eastAsia="Roboto" w:hAnsi="Signika Negative" w:cs="Microsoft New Tai Lue"/>
          <w:b/>
          <w:bCs/>
          <w:kern w:val="24"/>
          <w:sz w:val="28"/>
          <w:szCs w:val="28"/>
        </w:rPr>
        <w:t>РГАНИЗАЦИОННО-ФИНАНСОВОЕ УКРЕПЛЕНИЕ РАЙОННОЙ ОРГАНИЗАЦИИ ПРОФСОЮЗА</w:t>
      </w:r>
    </w:p>
    <w:p w:rsidR="00FB32EE" w:rsidRPr="00BB28A2" w:rsidRDefault="00554605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   </w:t>
      </w:r>
      <w:r w:rsidR="006E66C0" w:rsidRPr="00BB28A2">
        <w:rPr>
          <w:rFonts w:ascii="Signika Negative" w:eastAsia="Roboto" w:hAnsi="Signika Negative" w:cs="Microsoft New Tai Lue"/>
          <w:bCs/>
          <w:kern w:val="24"/>
          <w:sz w:val="32"/>
          <w:szCs w:val="32"/>
        </w:rPr>
        <w:t>Организационно-финансовая деятельность</w:t>
      </w:r>
      <w:r w:rsidR="00FB32EE"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 включает в себя: </w:t>
      </w:r>
    </w:p>
    <w:p w:rsidR="00FB32EE" w:rsidRPr="00BB28A2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-планирование профсоюзного бюджета; </w:t>
      </w:r>
    </w:p>
    <w:p w:rsidR="00FB32EE" w:rsidRPr="00BB28A2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-анализ целевого использования бюджетных средств; </w:t>
      </w:r>
    </w:p>
    <w:p w:rsidR="00FB32EE" w:rsidRPr="00BB28A2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>-контроль за полнотой и своевременностью перечисления профсоюзных взносов;</w:t>
      </w:r>
    </w:p>
    <w:p w:rsidR="00FB32EE" w:rsidRPr="00BB28A2" w:rsidRDefault="00FB32EE" w:rsidP="00D82F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en-US"/>
        </w:rPr>
      </w:pPr>
      <w:r w:rsidRPr="00BB28A2">
        <w:rPr>
          <w:rFonts w:ascii="Times New Roman" w:eastAsia="Calibri" w:hAnsi="Times New Roman" w:cs="Times New Roman"/>
          <w:sz w:val="32"/>
          <w:szCs w:val="32"/>
          <w:lang w:bidi="en-US"/>
        </w:rPr>
        <w:t xml:space="preserve">-проведение ревизий финансово-хозяйственной деятельности. </w:t>
      </w:r>
    </w:p>
    <w:p w:rsidR="00FB32EE" w:rsidRPr="00BB28A2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1F42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Собираемость членских взносов составляет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100%. </w:t>
      </w:r>
    </w:p>
    <w:p w:rsidR="00151C7E" w:rsidRPr="00BB28A2" w:rsidRDefault="00151C7E" w:rsidP="00151C7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Валовый сбор членских профсоюзных взносов за отчетный период </w:t>
      </w:r>
      <w:r w:rsidRP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 3236,6 тысяч рублей.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51C7E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Районный комитет в полном объеме (35 %) перечисляет денежные средства в краевой комитет Профсоюза. </w:t>
      </w:r>
    </w:p>
    <w:p w:rsidR="00FB32EE" w:rsidRPr="00BB28A2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1F42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Смета доходов и расходов </w:t>
      </w:r>
      <w:r w:rsid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утверждается на заседаниях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Президиума районного комитета </w:t>
      </w:r>
      <w:r w:rsidR="00FB32EE" w:rsidRP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Профсоюза</w:t>
      </w:r>
      <w:r w:rsidR="001F427F" w:rsidRP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(Постановление </w:t>
      </w:r>
      <w:r w:rsidR="006C42E8" w:rsidRP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>№ 12 от 21.12.2023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года).</w:t>
      </w:r>
    </w:p>
    <w:p w:rsidR="00FB32EE" w:rsidRPr="00BB28A2" w:rsidRDefault="00151C7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офсоюзные взносы расходовались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уставную деятельность.      </w:t>
      </w:r>
    </w:p>
    <w:p w:rsidR="00FB32EE" w:rsidRPr="00E27638" w:rsidRDefault="00FB32EE" w:rsidP="00D82F9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Около </w:t>
      </w:r>
      <w:r w:rsidR="00E27638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четырёх</w:t>
      </w: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процентов поступивших взносов израсходовано на информационную работу (подписка н</w:t>
      </w:r>
      <w:r w:rsidR="00151C7E">
        <w:rPr>
          <w:rFonts w:ascii="Times New Roman" w:eastAsia="Times New Roman" w:hAnsi="Times New Roman" w:cs="Times New Roman"/>
          <w:sz w:val="32"/>
          <w:szCs w:val="32"/>
          <w:lang w:eastAsia="ru-RU"/>
        </w:rPr>
        <w:t>а газету «Мой профсоюз» - 7 экземпляров</w:t>
      </w: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, «Солидарность» - 4 экземпляра, изготовление баннеров и другой профсоюзной атрибутики).</w:t>
      </w:r>
    </w:p>
    <w:p w:rsidR="00FB32EE" w:rsidRPr="00E27638" w:rsidRDefault="00FB32EE" w:rsidP="00D82F9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13 600 рублей израсходовано на обучение профсоюзного актива.</w:t>
      </w:r>
    </w:p>
    <w:p w:rsidR="00D56F87" w:rsidRDefault="00FB32EE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Материальна</w:t>
      </w:r>
      <w:r w:rsidR="00D56F87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помощь членам Профсоюза в 2024</w:t>
      </w:r>
      <w:r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оказана на </w:t>
      </w:r>
      <w:r w:rsidR="006C42E8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сумму </w:t>
      </w:r>
      <w:r w:rsidR="00E27638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383,8</w:t>
      </w:r>
      <w:r w:rsidR="006C42E8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</w:t>
      </w:r>
      <w:r w:rsidR="000F4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C42E8" w:rsidRP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r w:rsidR="00151C7E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лей.</w:t>
      </w:r>
      <w:r w:rsid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Pr="00BB28A2" w:rsidRDefault="00D56F87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том числе: из бю</w:t>
      </w:r>
      <w:r w:rsid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>джета районной организации – 223,8 тыс.</w:t>
      </w:r>
      <w:r w:rsidR="00E276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рублей; из краевого</w:t>
      </w:r>
      <w:r w:rsidR="006C42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бюджета – 160,0 тыс.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рублей.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B32EE" w:rsidRPr="00BB28A2" w:rsidRDefault="008C4E22" w:rsidP="00D8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Р</w:t>
      </w:r>
      <w:r w:rsidR="00D56F87">
        <w:rPr>
          <w:rFonts w:ascii="Times New Roman" w:eastAsia="Times New Roman" w:hAnsi="Times New Roman" w:cs="Times New Roman"/>
          <w:sz w:val="32"/>
          <w:szCs w:val="32"/>
          <w:lang w:eastAsia="ru-RU"/>
        </w:rPr>
        <w:t>айонная контрольно-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ревизионная комиссия провела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ревизию финансово-хозяйственной деятельности </w:t>
      </w:r>
      <w:r w:rsidR="006E3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районного комитета Профсоюза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2024 год, составила акт ревизии с </w:t>
      </w:r>
      <w:r w:rsidR="006E31C3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="006E3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доходов и расходов. </w:t>
      </w:r>
    </w:p>
    <w:p w:rsidR="009815EE" w:rsidRDefault="009815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</w:p>
    <w:p w:rsidR="00FB32EE" w:rsidRPr="00BB28A2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Приоритетные направления деятельности районн</w:t>
      </w:r>
      <w:r w:rsidR="00E15667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ой организации Профсоюза на 2025</w:t>
      </w: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 xml:space="preserve"> год:</w:t>
      </w:r>
    </w:p>
    <w:p w:rsidR="00FB32EE" w:rsidRPr="00BB28A2" w:rsidRDefault="00FB32EE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Представительство и защита трудовых прав, социально-экономических и професс</w:t>
      </w:r>
      <w:r w:rsidR="000C14A0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иональных интересов работников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;</w:t>
      </w:r>
    </w:p>
    <w:p w:rsidR="00FB32EE" w:rsidRPr="00BB28A2" w:rsidRDefault="000C14A0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Повышение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мотивации профсоюзного членства</w:t>
      </w:r>
      <w:r w:rsid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при </w:t>
      </w:r>
      <w:r w:rsidR="008C4E22">
        <w:rPr>
          <w:rFonts w:ascii="Times New Roman" w:eastAsia="Times New Roman" w:hAnsi="Times New Roman" w:cs="Times New Roman"/>
          <w:iCs/>
          <w:sz w:val="32"/>
          <w:szCs w:val="32"/>
          <w:lang w:eastAsia="ru-RU" w:bidi="ru-RU"/>
        </w:rPr>
        <w:t>взаимодействии</w:t>
      </w:r>
      <w:r w:rsidR="008C4E22">
        <w:rPr>
          <w:rFonts w:ascii="Times New Roman" w:eastAsia="Times New Roman" w:hAnsi="Times New Roman" w:cs="Times New Roman"/>
          <w:iCs/>
          <w:sz w:val="32"/>
          <w:szCs w:val="32"/>
          <w:lang w:eastAsia="ru-RU" w:bidi="ru-RU"/>
        </w:rPr>
        <w:t xml:space="preserve"> с руководителями образовательных организаций;</w:t>
      </w:r>
    </w:p>
    <w:p w:rsidR="00FB32EE" w:rsidRPr="00BB28A2" w:rsidRDefault="000C14A0" w:rsidP="001173E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П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овышение профессионального уровня профсоюзного актива, формирование кадр</w:t>
      </w:r>
      <w:r w:rsid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ового резерва;</w:t>
      </w:r>
    </w:p>
    <w:p w:rsidR="008C4E22" w:rsidRDefault="00FB32EE" w:rsidP="008C4E2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  <w:r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Обеспечение качест</w:t>
      </w:r>
      <w:r w:rsidR="0010476B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ва информационной работы</w:t>
      </w:r>
      <w:r w:rsidRPr="00BB28A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о деятельности Профсоюза</w:t>
      </w:r>
      <w:r w:rsidR="0010476B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на всех уровнях;</w:t>
      </w:r>
    </w:p>
    <w:p w:rsidR="00FB32EE" w:rsidRPr="008C4E22" w:rsidRDefault="0010476B" w:rsidP="008C4E2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  <w:r w:rsidRP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Обобщение</w:t>
      </w:r>
      <w:r w:rsidR="00FB32EE" w:rsidRP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опыта </w:t>
      </w:r>
      <w:r w:rsidRP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>работы первичных профсоюзных организаций;</w:t>
      </w:r>
      <w:r w:rsidR="00FB32EE" w:rsidRPr="008C4E22"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  <w:t xml:space="preserve"> </w:t>
      </w:r>
    </w:p>
    <w:p w:rsidR="009815EE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</w:p>
    <w:p w:rsidR="00024001" w:rsidRDefault="00CB44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Нам важно работать так, чтобы каждый </w:t>
      </w:r>
      <w:r w:rsidR="00E301C4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педагог, каждый работник знал, </w:t>
      </w:r>
      <w:r w:rsidR="00A31F7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что </w:t>
      </w:r>
      <w:r w:rsidR="00E301C4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рофсоюз – это союз профессионалов, </w:t>
      </w:r>
      <w:r w:rsidR="00E301C4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всегда 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стоящий на защите и</w:t>
      </w:r>
      <w:r w:rsidR="0002400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трудовых прав и гарантий, что это его надёжная опора.  </w:t>
      </w:r>
    </w:p>
    <w:p w:rsidR="000F493A" w:rsidRDefault="00CB44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Мы с вами должны быть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такими профессионалами, чтобы в коллективах видели качество и результаты </w:t>
      </w:r>
      <w:r w:rsidR="0002400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профсоюзной</w:t>
      </w:r>
      <w:r w:rsidR="00024001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0F49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работы.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B32EE" w:rsidRPr="00BB28A2" w:rsidRDefault="00CB4433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Для этого нуж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системная работа,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более эффективные формы и методы, а главное – личная заинтересованность каждого в конечном результате.</w:t>
      </w:r>
    </w:p>
    <w:p w:rsidR="00FB32EE" w:rsidRPr="00BB28A2" w:rsidRDefault="000F493A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Есть такая крылатая фраза</w:t>
      </w:r>
      <w:r w:rsidR="00FB32EE" w:rsidRPr="00BB28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: </w:t>
      </w:r>
      <w:r w:rsidR="00FB32EE"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Силён тот, кто владеет знаниями и информацией!»</w:t>
      </w:r>
    </w:p>
    <w:p w:rsidR="00FB32EE" w:rsidRDefault="00024001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Давайте </w:t>
      </w:r>
      <w:r w:rsidR="00E301C4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стремиться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приобретать новые профсоюзные знания, с пользой использовать их и распространять </w:t>
      </w:r>
      <w:r w:rsidR="000F49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их 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своих коллективах, что</w:t>
      </w:r>
      <w:r w:rsidR="000F493A">
        <w:rPr>
          <w:rFonts w:ascii="Times New Roman" w:eastAsia="Times New Roman" w:hAnsi="Times New Roman" w:cs="Times New Roman"/>
          <w:sz w:val="32"/>
          <w:szCs w:val="32"/>
          <w:lang w:eastAsia="ru-RU"/>
        </w:rPr>
        <w:t>бы Профсоюз образования и во все времена</w:t>
      </w:r>
      <w:r w:rsidR="00FB32EE" w:rsidRPr="00BB28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оставался сильным для нашего общего благополучия.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лозунг: «Мы –</w:t>
      </w:r>
      <w:r w:rsidR="00FC01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вместе!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24001" w:rsidRDefault="00024001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4001" w:rsidRPr="00FC013C" w:rsidRDefault="00024001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2EE" w:rsidRPr="00BB28A2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Л.А. Литус, председатель Абанского районного </w:t>
      </w:r>
    </w:p>
    <w:p w:rsidR="00FB32EE" w:rsidRPr="00BB28A2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комитета Пр</w:t>
      </w:r>
      <w:r w:rsidR="00FC0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офсоюза работников образования </w:t>
      </w:r>
    </w:p>
    <w:p w:rsidR="00FB32EE" w:rsidRPr="00BB28A2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 Абан, ул. Советская, 58</w:t>
      </w:r>
    </w:p>
    <w:p w:rsidR="00FB32EE" w:rsidRPr="00BB28A2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телефон: 8391 63 22 007</w:t>
      </w:r>
    </w:p>
    <w:p w:rsidR="00FB32EE" w:rsidRPr="001607C1" w:rsidRDefault="00FB32EE" w:rsidP="00117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B2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1607C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-</w:t>
      </w:r>
      <w:r w:rsidRPr="00BB2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mail</w:t>
      </w:r>
      <w:r w:rsidRPr="001607C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: </w:t>
      </w:r>
      <w:hyperlink r:id="rId11" w:history="1">
        <w:r w:rsidRPr="00BB28A2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larisa</w:t>
        </w:r>
        <w:r w:rsidRPr="001607C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-</w:t>
        </w:r>
        <w:r w:rsidRPr="00BB28A2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litys</w:t>
        </w:r>
        <w:r w:rsidRPr="001607C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@</w:t>
        </w:r>
        <w:r w:rsidRPr="00BB28A2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mail</w:t>
        </w:r>
        <w:r w:rsidRPr="001607C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.</w:t>
        </w:r>
        <w:r w:rsidRPr="00BB28A2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</w:hyperlink>
    </w:p>
    <w:p w:rsidR="007D651E" w:rsidRPr="001607C1" w:rsidRDefault="007D651E" w:rsidP="001173E6">
      <w:pPr>
        <w:spacing w:after="0" w:line="240" w:lineRule="auto"/>
        <w:rPr>
          <w:sz w:val="32"/>
          <w:szCs w:val="32"/>
          <w:lang w:val="en-US"/>
        </w:rPr>
      </w:pPr>
    </w:p>
    <w:sectPr w:rsidR="007D651E" w:rsidRPr="001607C1" w:rsidSect="00DA6181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gnika Negative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CF9"/>
    <w:multiLevelType w:val="hybridMultilevel"/>
    <w:tmpl w:val="02AA945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035808C7"/>
    <w:multiLevelType w:val="hybridMultilevel"/>
    <w:tmpl w:val="F12C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37D"/>
    <w:multiLevelType w:val="hybridMultilevel"/>
    <w:tmpl w:val="6E2060BA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D7F"/>
    <w:multiLevelType w:val="hybridMultilevel"/>
    <w:tmpl w:val="F3860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21D80"/>
    <w:multiLevelType w:val="hybridMultilevel"/>
    <w:tmpl w:val="F64EB7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A38C7"/>
    <w:multiLevelType w:val="hybridMultilevel"/>
    <w:tmpl w:val="8BE0971C"/>
    <w:lvl w:ilvl="0" w:tplc="D7464A9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56336"/>
    <w:multiLevelType w:val="hybridMultilevel"/>
    <w:tmpl w:val="A1A83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37B17"/>
    <w:multiLevelType w:val="hybridMultilevel"/>
    <w:tmpl w:val="DB502BC8"/>
    <w:lvl w:ilvl="0" w:tplc="B9C8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39DC"/>
    <w:multiLevelType w:val="hybridMultilevel"/>
    <w:tmpl w:val="68085DB8"/>
    <w:lvl w:ilvl="0" w:tplc="77A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B1668"/>
    <w:multiLevelType w:val="hybridMultilevel"/>
    <w:tmpl w:val="F200729C"/>
    <w:lvl w:ilvl="0" w:tplc="2750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863D3"/>
    <w:multiLevelType w:val="hybridMultilevel"/>
    <w:tmpl w:val="DEE0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267D3AD3"/>
    <w:multiLevelType w:val="hybridMultilevel"/>
    <w:tmpl w:val="C3FE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F0115"/>
    <w:multiLevelType w:val="hybridMultilevel"/>
    <w:tmpl w:val="30AC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4C5B"/>
    <w:multiLevelType w:val="hybridMultilevel"/>
    <w:tmpl w:val="1186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143A"/>
    <w:multiLevelType w:val="hybridMultilevel"/>
    <w:tmpl w:val="3E804280"/>
    <w:lvl w:ilvl="0" w:tplc="F49CAD5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B570C4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831EA"/>
    <w:multiLevelType w:val="hybridMultilevel"/>
    <w:tmpl w:val="31F6FE68"/>
    <w:lvl w:ilvl="0" w:tplc="8710FC6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2F022BA4"/>
    <w:multiLevelType w:val="hybridMultilevel"/>
    <w:tmpl w:val="D0446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419E3"/>
    <w:multiLevelType w:val="hybridMultilevel"/>
    <w:tmpl w:val="8640C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3465"/>
    <w:multiLevelType w:val="hybridMultilevel"/>
    <w:tmpl w:val="68085DB8"/>
    <w:lvl w:ilvl="0" w:tplc="77AEE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666C4"/>
    <w:multiLevelType w:val="hybridMultilevel"/>
    <w:tmpl w:val="594058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618F3"/>
    <w:multiLevelType w:val="hybridMultilevel"/>
    <w:tmpl w:val="6098FBEC"/>
    <w:lvl w:ilvl="0" w:tplc="F738B3BA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33C080E"/>
    <w:multiLevelType w:val="hybridMultilevel"/>
    <w:tmpl w:val="D3D05288"/>
    <w:lvl w:ilvl="0" w:tplc="E1065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7FC4196"/>
    <w:multiLevelType w:val="hybridMultilevel"/>
    <w:tmpl w:val="2A5EA110"/>
    <w:lvl w:ilvl="0" w:tplc="C5B09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4E23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 w15:restartNumberingAfterBreak="0">
    <w:nsid w:val="4C662C36"/>
    <w:multiLevelType w:val="hybridMultilevel"/>
    <w:tmpl w:val="376C89D2"/>
    <w:lvl w:ilvl="0" w:tplc="A920E3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4E4B635D"/>
    <w:multiLevelType w:val="hybridMultilevel"/>
    <w:tmpl w:val="4366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A1380"/>
    <w:multiLevelType w:val="hybridMultilevel"/>
    <w:tmpl w:val="D6B227F4"/>
    <w:lvl w:ilvl="0" w:tplc="AC7C9BD6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9" w15:restartNumberingAfterBreak="0">
    <w:nsid w:val="58950D1A"/>
    <w:multiLevelType w:val="hybridMultilevel"/>
    <w:tmpl w:val="8A48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7EC"/>
    <w:multiLevelType w:val="hybridMultilevel"/>
    <w:tmpl w:val="BAF4AF72"/>
    <w:lvl w:ilvl="0" w:tplc="5F387C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57EBB"/>
    <w:multiLevelType w:val="hybridMultilevel"/>
    <w:tmpl w:val="9ECE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35F77"/>
    <w:multiLevelType w:val="hybridMultilevel"/>
    <w:tmpl w:val="C852866C"/>
    <w:lvl w:ilvl="0" w:tplc="0BAA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327BBE"/>
    <w:multiLevelType w:val="hybridMultilevel"/>
    <w:tmpl w:val="A1B67438"/>
    <w:lvl w:ilvl="0" w:tplc="1054B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3106E"/>
    <w:multiLevelType w:val="hybridMultilevel"/>
    <w:tmpl w:val="0CC41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17"/>
  </w:num>
  <w:num w:numId="11">
    <w:abstractNumId w:val="33"/>
  </w:num>
  <w:num w:numId="12">
    <w:abstractNumId w:val="27"/>
  </w:num>
  <w:num w:numId="13">
    <w:abstractNumId w:val="2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24"/>
  </w:num>
  <w:num w:numId="22">
    <w:abstractNumId w:val="0"/>
  </w:num>
  <w:num w:numId="23">
    <w:abstractNumId w:val="32"/>
  </w:num>
  <w:num w:numId="24">
    <w:abstractNumId w:val="15"/>
  </w:num>
  <w:num w:numId="25">
    <w:abstractNumId w:val="25"/>
  </w:num>
  <w:num w:numId="26">
    <w:abstractNumId w:val="28"/>
  </w:num>
  <w:num w:numId="27">
    <w:abstractNumId w:val="20"/>
  </w:num>
  <w:num w:numId="28">
    <w:abstractNumId w:val="10"/>
  </w:num>
  <w:num w:numId="29">
    <w:abstractNumId w:val="9"/>
  </w:num>
  <w:num w:numId="30">
    <w:abstractNumId w:val="23"/>
  </w:num>
  <w:num w:numId="31">
    <w:abstractNumId w:val="8"/>
  </w:num>
  <w:num w:numId="32">
    <w:abstractNumId w:val="30"/>
  </w:num>
  <w:num w:numId="33">
    <w:abstractNumId w:val="34"/>
  </w:num>
  <w:num w:numId="34">
    <w:abstractNumId w:val="31"/>
  </w:num>
  <w:num w:numId="35">
    <w:abstractNumId w:val="1"/>
  </w:num>
  <w:num w:numId="36">
    <w:abstractNumId w:val="1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9E"/>
    <w:rsid w:val="000136C0"/>
    <w:rsid w:val="000147C0"/>
    <w:rsid w:val="00015A1A"/>
    <w:rsid w:val="00015B2C"/>
    <w:rsid w:val="00024001"/>
    <w:rsid w:val="00027321"/>
    <w:rsid w:val="00031665"/>
    <w:rsid w:val="00033A39"/>
    <w:rsid w:val="000500CD"/>
    <w:rsid w:val="00052AF0"/>
    <w:rsid w:val="0005613C"/>
    <w:rsid w:val="000715BB"/>
    <w:rsid w:val="00075740"/>
    <w:rsid w:val="0008056A"/>
    <w:rsid w:val="00080F1C"/>
    <w:rsid w:val="00081A9F"/>
    <w:rsid w:val="00081C79"/>
    <w:rsid w:val="0008245A"/>
    <w:rsid w:val="00082C7F"/>
    <w:rsid w:val="00091094"/>
    <w:rsid w:val="00094729"/>
    <w:rsid w:val="000A7234"/>
    <w:rsid w:val="000A7E9C"/>
    <w:rsid w:val="000C14A0"/>
    <w:rsid w:val="000C17E2"/>
    <w:rsid w:val="000C3502"/>
    <w:rsid w:val="000E2337"/>
    <w:rsid w:val="000E267E"/>
    <w:rsid w:val="000E2F36"/>
    <w:rsid w:val="000E37AC"/>
    <w:rsid w:val="000E6BC0"/>
    <w:rsid w:val="000F1A69"/>
    <w:rsid w:val="000F37D3"/>
    <w:rsid w:val="000F4022"/>
    <w:rsid w:val="000F493A"/>
    <w:rsid w:val="0010476B"/>
    <w:rsid w:val="00107DD7"/>
    <w:rsid w:val="001173E6"/>
    <w:rsid w:val="00124866"/>
    <w:rsid w:val="00125E02"/>
    <w:rsid w:val="0012726E"/>
    <w:rsid w:val="00130A8C"/>
    <w:rsid w:val="00133AD1"/>
    <w:rsid w:val="001340BC"/>
    <w:rsid w:val="00135BDC"/>
    <w:rsid w:val="00144649"/>
    <w:rsid w:val="001469F2"/>
    <w:rsid w:val="00151C7E"/>
    <w:rsid w:val="00154A6C"/>
    <w:rsid w:val="00155DC5"/>
    <w:rsid w:val="001607C1"/>
    <w:rsid w:val="0016093A"/>
    <w:rsid w:val="00191E38"/>
    <w:rsid w:val="001A4ED4"/>
    <w:rsid w:val="001B6E68"/>
    <w:rsid w:val="001B6F69"/>
    <w:rsid w:val="001C2438"/>
    <w:rsid w:val="001D2A37"/>
    <w:rsid w:val="001D35E2"/>
    <w:rsid w:val="001D5BFE"/>
    <w:rsid w:val="001E05AC"/>
    <w:rsid w:val="001F427F"/>
    <w:rsid w:val="00207395"/>
    <w:rsid w:val="002175B4"/>
    <w:rsid w:val="0022452E"/>
    <w:rsid w:val="0022745E"/>
    <w:rsid w:val="00242099"/>
    <w:rsid w:val="002462CD"/>
    <w:rsid w:val="0026637F"/>
    <w:rsid w:val="002730ED"/>
    <w:rsid w:val="00275401"/>
    <w:rsid w:val="002839E5"/>
    <w:rsid w:val="002851BD"/>
    <w:rsid w:val="00287472"/>
    <w:rsid w:val="002A0FC3"/>
    <w:rsid w:val="002B6FC0"/>
    <w:rsid w:val="002C5E82"/>
    <w:rsid w:val="002D2EE2"/>
    <w:rsid w:val="002F0C38"/>
    <w:rsid w:val="002F1393"/>
    <w:rsid w:val="002F14D0"/>
    <w:rsid w:val="002F7B62"/>
    <w:rsid w:val="00303618"/>
    <w:rsid w:val="003314E7"/>
    <w:rsid w:val="00333899"/>
    <w:rsid w:val="00340C36"/>
    <w:rsid w:val="00343CC9"/>
    <w:rsid w:val="00370C82"/>
    <w:rsid w:val="00376148"/>
    <w:rsid w:val="003813F1"/>
    <w:rsid w:val="00381BC6"/>
    <w:rsid w:val="00396A2D"/>
    <w:rsid w:val="003A1988"/>
    <w:rsid w:val="003A491D"/>
    <w:rsid w:val="003B1062"/>
    <w:rsid w:val="00405D18"/>
    <w:rsid w:val="00416416"/>
    <w:rsid w:val="0041765B"/>
    <w:rsid w:val="00424903"/>
    <w:rsid w:val="0042775C"/>
    <w:rsid w:val="004346BB"/>
    <w:rsid w:val="00436EE4"/>
    <w:rsid w:val="00437BF1"/>
    <w:rsid w:val="004425F3"/>
    <w:rsid w:val="00476CA0"/>
    <w:rsid w:val="004A7E2F"/>
    <w:rsid w:val="004B3628"/>
    <w:rsid w:val="004B4BF0"/>
    <w:rsid w:val="004D0DBF"/>
    <w:rsid w:val="004E0A1A"/>
    <w:rsid w:val="004F368D"/>
    <w:rsid w:val="004F3A45"/>
    <w:rsid w:val="004F686D"/>
    <w:rsid w:val="004F70AE"/>
    <w:rsid w:val="00505CE1"/>
    <w:rsid w:val="005172E7"/>
    <w:rsid w:val="00522658"/>
    <w:rsid w:val="00523DC4"/>
    <w:rsid w:val="00550072"/>
    <w:rsid w:val="00554605"/>
    <w:rsid w:val="00555625"/>
    <w:rsid w:val="00557898"/>
    <w:rsid w:val="00563B60"/>
    <w:rsid w:val="00566AF8"/>
    <w:rsid w:val="00572456"/>
    <w:rsid w:val="005759DA"/>
    <w:rsid w:val="00594381"/>
    <w:rsid w:val="005A7272"/>
    <w:rsid w:val="005A72AB"/>
    <w:rsid w:val="005C2FD4"/>
    <w:rsid w:val="005C71A1"/>
    <w:rsid w:val="005D1825"/>
    <w:rsid w:val="005E0600"/>
    <w:rsid w:val="005F73D4"/>
    <w:rsid w:val="006032D6"/>
    <w:rsid w:val="0060526C"/>
    <w:rsid w:val="0066636D"/>
    <w:rsid w:val="006716B8"/>
    <w:rsid w:val="006747F0"/>
    <w:rsid w:val="006756FC"/>
    <w:rsid w:val="00680EDE"/>
    <w:rsid w:val="006835E8"/>
    <w:rsid w:val="006871C4"/>
    <w:rsid w:val="00690BF5"/>
    <w:rsid w:val="006929F5"/>
    <w:rsid w:val="006A5BA8"/>
    <w:rsid w:val="006B17BD"/>
    <w:rsid w:val="006B6F9A"/>
    <w:rsid w:val="006C42E8"/>
    <w:rsid w:val="006C4877"/>
    <w:rsid w:val="006D05C1"/>
    <w:rsid w:val="006E1948"/>
    <w:rsid w:val="006E1E3B"/>
    <w:rsid w:val="006E20E5"/>
    <w:rsid w:val="006E2987"/>
    <w:rsid w:val="006E31C3"/>
    <w:rsid w:val="006E66C0"/>
    <w:rsid w:val="006F1E60"/>
    <w:rsid w:val="00701A75"/>
    <w:rsid w:val="0071054A"/>
    <w:rsid w:val="007163B5"/>
    <w:rsid w:val="00724197"/>
    <w:rsid w:val="00730563"/>
    <w:rsid w:val="007362A6"/>
    <w:rsid w:val="007376FF"/>
    <w:rsid w:val="00745908"/>
    <w:rsid w:val="00745944"/>
    <w:rsid w:val="00751BCF"/>
    <w:rsid w:val="00753CCE"/>
    <w:rsid w:val="00762290"/>
    <w:rsid w:val="00765E55"/>
    <w:rsid w:val="00771202"/>
    <w:rsid w:val="007846F4"/>
    <w:rsid w:val="00787C83"/>
    <w:rsid w:val="0079544D"/>
    <w:rsid w:val="007A7C87"/>
    <w:rsid w:val="007A7DFF"/>
    <w:rsid w:val="007B3F4C"/>
    <w:rsid w:val="007C1420"/>
    <w:rsid w:val="007C71F1"/>
    <w:rsid w:val="007D651E"/>
    <w:rsid w:val="007F1A2A"/>
    <w:rsid w:val="007F2B74"/>
    <w:rsid w:val="007F6C81"/>
    <w:rsid w:val="0080056A"/>
    <w:rsid w:val="00800E50"/>
    <w:rsid w:val="00805049"/>
    <w:rsid w:val="00806C51"/>
    <w:rsid w:val="008166EA"/>
    <w:rsid w:val="00831066"/>
    <w:rsid w:val="00831E41"/>
    <w:rsid w:val="00835249"/>
    <w:rsid w:val="00852B01"/>
    <w:rsid w:val="00854710"/>
    <w:rsid w:val="00861E98"/>
    <w:rsid w:val="008801F2"/>
    <w:rsid w:val="008840B3"/>
    <w:rsid w:val="00896A42"/>
    <w:rsid w:val="008B15C9"/>
    <w:rsid w:val="008C0D8F"/>
    <w:rsid w:val="008C2226"/>
    <w:rsid w:val="008C38C4"/>
    <w:rsid w:val="008C4E22"/>
    <w:rsid w:val="008C6387"/>
    <w:rsid w:val="008C7CA2"/>
    <w:rsid w:val="008D2052"/>
    <w:rsid w:val="008D365D"/>
    <w:rsid w:val="008E5ADC"/>
    <w:rsid w:val="00904537"/>
    <w:rsid w:val="009165E3"/>
    <w:rsid w:val="0092168D"/>
    <w:rsid w:val="009331E7"/>
    <w:rsid w:val="009352AB"/>
    <w:rsid w:val="009449EA"/>
    <w:rsid w:val="00961DC1"/>
    <w:rsid w:val="00965063"/>
    <w:rsid w:val="0097029F"/>
    <w:rsid w:val="00977EAA"/>
    <w:rsid w:val="00980089"/>
    <w:rsid w:val="009815EE"/>
    <w:rsid w:val="009861D0"/>
    <w:rsid w:val="00991D2E"/>
    <w:rsid w:val="009921D1"/>
    <w:rsid w:val="009924C7"/>
    <w:rsid w:val="00996BE4"/>
    <w:rsid w:val="009A587F"/>
    <w:rsid w:val="009B378B"/>
    <w:rsid w:val="009C5025"/>
    <w:rsid w:val="009E5D47"/>
    <w:rsid w:val="009E7AF1"/>
    <w:rsid w:val="009F02AB"/>
    <w:rsid w:val="009F0ADD"/>
    <w:rsid w:val="009F4CA5"/>
    <w:rsid w:val="00A06954"/>
    <w:rsid w:val="00A16A56"/>
    <w:rsid w:val="00A200C1"/>
    <w:rsid w:val="00A31F73"/>
    <w:rsid w:val="00A34D4D"/>
    <w:rsid w:val="00A51A5A"/>
    <w:rsid w:val="00A51A69"/>
    <w:rsid w:val="00A7467C"/>
    <w:rsid w:val="00A77BAD"/>
    <w:rsid w:val="00A83478"/>
    <w:rsid w:val="00AC3581"/>
    <w:rsid w:val="00AD2C76"/>
    <w:rsid w:val="00AE056F"/>
    <w:rsid w:val="00AE3DBF"/>
    <w:rsid w:val="00B16356"/>
    <w:rsid w:val="00B21BEC"/>
    <w:rsid w:val="00B2579E"/>
    <w:rsid w:val="00B343BE"/>
    <w:rsid w:val="00B360B2"/>
    <w:rsid w:val="00B402C0"/>
    <w:rsid w:val="00B56B3F"/>
    <w:rsid w:val="00B62032"/>
    <w:rsid w:val="00B649CE"/>
    <w:rsid w:val="00B666FF"/>
    <w:rsid w:val="00B66FE2"/>
    <w:rsid w:val="00B71E70"/>
    <w:rsid w:val="00B81721"/>
    <w:rsid w:val="00B82CAC"/>
    <w:rsid w:val="00B83D2A"/>
    <w:rsid w:val="00BA7D83"/>
    <w:rsid w:val="00BB28A2"/>
    <w:rsid w:val="00BB2CD8"/>
    <w:rsid w:val="00BB47AF"/>
    <w:rsid w:val="00BD0602"/>
    <w:rsid w:val="00BD1CDA"/>
    <w:rsid w:val="00BD2D4F"/>
    <w:rsid w:val="00BD7207"/>
    <w:rsid w:val="00BF42F0"/>
    <w:rsid w:val="00C00269"/>
    <w:rsid w:val="00C05A67"/>
    <w:rsid w:val="00C05B83"/>
    <w:rsid w:val="00C065E9"/>
    <w:rsid w:val="00C105BD"/>
    <w:rsid w:val="00C1399A"/>
    <w:rsid w:val="00C13D99"/>
    <w:rsid w:val="00C14A55"/>
    <w:rsid w:val="00C214D6"/>
    <w:rsid w:val="00C24BD0"/>
    <w:rsid w:val="00C27247"/>
    <w:rsid w:val="00C36348"/>
    <w:rsid w:val="00C3712B"/>
    <w:rsid w:val="00C374F3"/>
    <w:rsid w:val="00C50FC3"/>
    <w:rsid w:val="00C52115"/>
    <w:rsid w:val="00C54487"/>
    <w:rsid w:val="00C568BE"/>
    <w:rsid w:val="00C62A09"/>
    <w:rsid w:val="00C65A6F"/>
    <w:rsid w:val="00C663E7"/>
    <w:rsid w:val="00C7046A"/>
    <w:rsid w:val="00C7439F"/>
    <w:rsid w:val="00C8421D"/>
    <w:rsid w:val="00C86138"/>
    <w:rsid w:val="00C861D5"/>
    <w:rsid w:val="00C869DE"/>
    <w:rsid w:val="00C874B4"/>
    <w:rsid w:val="00C975B3"/>
    <w:rsid w:val="00CA3CA7"/>
    <w:rsid w:val="00CB4433"/>
    <w:rsid w:val="00CC70E6"/>
    <w:rsid w:val="00CD30C1"/>
    <w:rsid w:val="00CD673D"/>
    <w:rsid w:val="00CE2311"/>
    <w:rsid w:val="00CE4018"/>
    <w:rsid w:val="00CE74FF"/>
    <w:rsid w:val="00D15C83"/>
    <w:rsid w:val="00D24535"/>
    <w:rsid w:val="00D2619B"/>
    <w:rsid w:val="00D325A2"/>
    <w:rsid w:val="00D32808"/>
    <w:rsid w:val="00D41A8B"/>
    <w:rsid w:val="00D4677D"/>
    <w:rsid w:val="00D53735"/>
    <w:rsid w:val="00D53A02"/>
    <w:rsid w:val="00D54EBB"/>
    <w:rsid w:val="00D56F87"/>
    <w:rsid w:val="00D632ED"/>
    <w:rsid w:val="00D73992"/>
    <w:rsid w:val="00D74CB3"/>
    <w:rsid w:val="00D82F94"/>
    <w:rsid w:val="00D84F00"/>
    <w:rsid w:val="00D97B4F"/>
    <w:rsid w:val="00DA0298"/>
    <w:rsid w:val="00DA4683"/>
    <w:rsid w:val="00DA6181"/>
    <w:rsid w:val="00DB1319"/>
    <w:rsid w:val="00DB315B"/>
    <w:rsid w:val="00DC3808"/>
    <w:rsid w:val="00DF3B04"/>
    <w:rsid w:val="00E040D6"/>
    <w:rsid w:val="00E11B4B"/>
    <w:rsid w:val="00E14A0F"/>
    <w:rsid w:val="00E15667"/>
    <w:rsid w:val="00E20F36"/>
    <w:rsid w:val="00E240AC"/>
    <w:rsid w:val="00E27638"/>
    <w:rsid w:val="00E301C4"/>
    <w:rsid w:val="00E30D3B"/>
    <w:rsid w:val="00E36A08"/>
    <w:rsid w:val="00E42DCB"/>
    <w:rsid w:val="00E6050A"/>
    <w:rsid w:val="00E6157B"/>
    <w:rsid w:val="00E6352A"/>
    <w:rsid w:val="00E66E0D"/>
    <w:rsid w:val="00E9492A"/>
    <w:rsid w:val="00E949E1"/>
    <w:rsid w:val="00EA200D"/>
    <w:rsid w:val="00EA79BC"/>
    <w:rsid w:val="00ED15AC"/>
    <w:rsid w:val="00ED4395"/>
    <w:rsid w:val="00EE67E2"/>
    <w:rsid w:val="00EE70AD"/>
    <w:rsid w:val="00F02059"/>
    <w:rsid w:val="00F0363C"/>
    <w:rsid w:val="00F201EC"/>
    <w:rsid w:val="00F26FE9"/>
    <w:rsid w:val="00F32D1D"/>
    <w:rsid w:val="00F359B1"/>
    <w:rsid w:val="00F42C39"/>
    <w:rsid w:val="00F45531"/>
    <w:rsid w:val="00F455E3"/>
    <w:rsid w:val="00F50419"/>
    <w:rsid w:val="00F51DA5"/>
    <w:rsid w:val="00F53EB0"/>
    <w:rsid w:val="00F55AF0"/>
    <w:rsid w:val="00F57B26"/>
    <w:rsid w:val="00F63897"/>
    <w:rsid w:val="00F73834"/>
    <w:rsid w:val="00F8013B"/>
    <w:rsid w:val="00F85989"/>
    <w:rsid w:val="00F9262B"/>
    <w:rsid w:val="00F92B08"/>
    <w:rsid w:val="00F97A2E"/>
    <w:rsid w:val="00FA14D9"/>
    <w:rsid w:val="00FA2D86"/>
    <w:rsid w:val="00FB005D"/>
    <w:rsid w:val="00FB32EE"/>
    <w:rsid w:val="00FC013C"/>
    <w:rsid w:val="00FD2AFE"/>
    <w:rsid w:val="00FD5058"/>
    <w:rsid w:val="00FE1209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C9D0"/>
  <w15:docId w15:val="{777A92F3-7012-4581-BC50-58724E32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2EE"/>
  </w:style>
  <w:style w:type="paragraph" w:styleId="a3">
    <w:name w:val="Title"/>
    <w:basedOn w:val="a"/>
    <w:link w:val="a4"/>
    <w:qFormat/>
    <w:rsid w:val="00FB32EE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FB32E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2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rsid w:val="00FB32EE"/>
  </w:style>
  <w:style w:type="paragraph" w:styleId="a7">
    <w:name w:val="Normal (Web)"/>
    <w:basedOn w:val="a"/>
    <w:uiPriority w:val="99"/>
    <w:rsid w:val="00F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FB32EE"/>
    <w:rPr>
      <w:sz w:val="27"/>
      <w:szCs w:val="27"/>
      <w:shd w:val="clear" w:color="auto" w:fill="FFFFFF"/>
    </w:rPr>
  </w:style>
  <w:style w:type="paragraph" w:styleId="2">
    <w:name w:val="Body Text Indent 2"/>
    <w:basedOn w:val="a"/>
    <w:link w:val="20"/>
    <w:rsid w:val="00FB32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FB3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B32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FB32E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 w:cs="Times New Roman"/>
      <w:strike/>
      <w:kern w:val="2"/>
      <w:sz w:val="28"/>
      <w:szCs w:val="28"/>
      <w:lang w:eastAsia="ar-SA"/>
    </w:rPr>
  </w:style>
  <w:style w:type="paragraph" w:styleId="aa">
    <w:name w:val="List Paragraph"/>
    <w:basedOn w:val="a"/>
    <w:uiPriority w:val="99"/>
    <w:qFormat/>
    <w:rsid w:val="00FB3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FB32EE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FB32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uiPriority w:val="1"/>
    <w:qFormat/>
    <w:rsid w:val="00FB32E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FB32EE"/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FB32EE"/>
    <w:rPr>
      <w:rFonts w:cs="Times New Roman"/>
    </w:rPr>
  </w:style>
  <w:style w:type="table" w:customStyle="1" w:styleId="12">
    <w:name w:val="Сетка таблицы1"/>
    <w:basedOn w:val="a1"/>
    <w:next w:val="ae"/>
    <w:uiPriority w:val="59"/>
    <w:rsid w:val="00FB32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rsid w:val="00FB32EE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FB32E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FB32EE"/>
    <w:rPr>
      <w:color w:val="0000FF"/>
      <w:u w:val="single"/>
    </w:rPr>
  </w:style>
  <w:style w:type="character" w:customStyle="1" w:styleId="14">
    <w:name w:val="Сильное выделение1"/>
    <w:basedOn w:val="a0"/>
    <w:uiPriority w:val="21"/>
    <w:qFormat/>
    <w:rsid w:val="00FB32EE"/>
    <w:rPr>
      <w:i/>
      <w:iCs/>
      <w:color w:val="4F81BD"/>
    </w:rPr>
  </w:style>
  <w:style w:type="paragraph" w:customStyle="1" w:styleId="ConsNormal">
    <w:name w:val="ConsNormal"/>
    <w:rsid w:val="00FB32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FB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FB32EE"/>
    <w:rPr>
      <w:color w:val="0563C1" w:themeColor="hyperlink"/>
      <w:u w:val="single"/>
    </w:rPr>
  </w:style>
  <w:style w:type="character" w:styleId="af2">
    <w:name w:val="Intense Emphasis"/>
    <w:basedOn w:val="a0"/>
    <w:uiPriority w:val="21"/>
    <w:qFormat/>
    <w:rsid w:val="00FB32EE"/>
    <w:rPr>
      <w:i/>
      <w:iCs/>
      <w:color w:val="5B9BD5" w:themeColor="accent1"/>
    </w:rPr>
  </w:style>
  <w:style w:type="character" w:styleId="af3">
    <w:name w:val="annotation reference"/>
    <w:basedOn w:val="a0"/>
    <w:uiPriority w:val="99"/>
    <w:semiHidden/>
    <w:unhideWhenUsed/>
    <w:rsid w:val="00AD2C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D2C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D2C7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D2C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D2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arisa-lity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banprof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kollektivnie_dogovor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ППО</c:v>
                </c:pt>
              </c:strCache>
            </c:strRef>
          </c:tx>
          <c:explosion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39-4E96-BD2A-6A90FDBC3755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39-4E96-BD2A-6A90FDBC3755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AB-4514-824F-79143CDA1E6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6AB-4514-824F-79143CDA1E60}"/>
              </c:ext>
            </c:extLst>
          </c:dPt>
          <c:dLbls>
            <c:dLbl>
              <c:idx val="2"/>
              <c:layout>
                <c:manualLayout>
                  <c:x val="4.8539974822896258E-2"/>
                  <c:y val="0.1312755443692705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AB-4514-824F-79143CDA1E60}"/>
                </c:ext>
              </c:extLst>
            </c:dLbl>
            <c:dLbl>
              <c:idx val="3"/>
              <c:layout>
                <c:manualLayout>
                  <c:x val="1.4170004399739051E-2"/>
                  <c:y val="9.34974722987212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AB-4514-824F-79143CDA1E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AB-4514-824F-79143CDA1E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585B-D064-455F-8025-B7DD70BC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18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53</cp:revision>
  <dcterms:created xsi:type="dcterms:W3CDTF">2024-02-05T10:34:00Z</dcterms:created>
  <dcterms:modified xsi:type="dcterms:W3CDTF">2025-01-30T13:54:00Z</dcterms:modified>
</cp:coreProperties>
</file>